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86C8" w14:textId="77777777" w:rsidR="00A9341D" w:rsidRPr="0016021B" w:rsidRDefault="00A9341D" w:rsidP="00754928">
      <w:pPr>
        <w:pStyle w:val="a4"/>
        <w:jc w:val="center"/>
        <w:rPr>
          <w:rFonts w:ascii="Times New Roman"/>
          <w:sz w:val="32"/>
        </w:rPr>
      </w:pPr>
    </w:p>
    <w:p w14:paraId="41A47CC0" w14:textId="1BB35205" w:rsidR="00393428" w:rsidRPr="0016021B" w:rsidRDefault="00393428" w:rsidP="00754928">
      <w:pPr>
        <w:pStyle w:val="a4"/>
        <w:jc w:val="center"/>
        <w:rPr>
          <w:rFonts w:ascii="Times New Roman"/>
          <w:sz w:val="28"/>
          <w:szCs w:val="28"/>
        </w:rPr>
      </w:pPr>
      <w:r w:rsidRPr="0016021B">
        <w:rPr>
          <w:rFonts w:ascii="Times New Roman"/>
          <w:sz w:val="28"/>
          <w:szCs w:val="28"/>
        </w:rPr>
        <w:t>淡江大學學生選課規則</w:t>
      </w:r>
    </w:p>
    <w:p w14:paraId="7C106359" w14:textId="77777777" w:rsidR="00F71282" w:rsidRDefault="00F71282" w:rsidP="0016021B">
      <w:pPr>
        <w:snapToGrid w:val="0"/>
        <w:spacing w:line="240" w:lineRule="auto"/>
        <w:jc w:val="right"/>
        <w:rPr>
          <w:rFonts w:ascii="標楷體" w:eastAsia="標楷體" w:hAnsi="標楷體"/>
          <w:sz w:val="20"/>
        </w:rPr>
      </w:pPr>
    </w:p>
    <w:p w14:paraId="1C0FD224" w14:textId="77777777" w:rsidR="0070284C" w:rsidRPr="0016021B" w:rsidRDefault="0070284C" w:rsidP="0070284C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93.11.05 93學年度第1學期教務會議通過</w:t>
      </w:r>
    </w:p>
    <w:p w14:paraId="25FD7B48" w14:textId="77777777" w:rsidR="0070284C" w:rsidRPr="0016021B" w:rsidRDefault="0070284C" w:rsidP="0070284C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94.05.13 93學年度第2學期教務會議通過</w:t>
      </w:r>
    </w:p>
    <w:p w14:paraId="086F4895" w14:textId="77777777" w:rsidR="0070284C" w:rsidRPr="0016021B" w:rsidRDefault="0070284C" w:rsidP="0070284C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94.10.19 94學年度第1學期教務會議修正通過</w:t>
      </w:r>
    </w:p>
    <w:p w14:paraId="30404449" w14:textId="77777777" w:rsidR="0070284C" w:rsidRPr="0016021B" w:rsidRDefault="0070284C" w:rsidP="0070284C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95.01.05 </w:t>
      </w:r>
      <w:proofErr w:type="gramStart"/>
      <w:r w:rsidRPr="0016021B">
        <w:rPr>
          <w:rFonts w:ascii="標楷體" w:eastAsia="標楷體" w:hAnsi="標楷體"/>
          <w:sz w:val="20"/>
        </w:rPr>
        <w:t>室秘法字</w:t>
      </w:r>
      <w:proofErr w:type="gramEnd"/>
      <w:r w:rsidRPr="0016021B">
        <w:rPr>
          <w:rFonts w:ascii="標楷體" w:eastAsia="標楷體" w:hAnsi="標楷體"/>
          <w:sz w:val="20"/>
        </w:rPr>
        <w:t>第0950000003號函公布</w:t>
      </w:r>
    </w:p>
    <w:p w14:paraId="2C887B4A" w14:textId="77777777" w:rsidR="0070284C" w:rsidRPr="0016021B" w:rsidRDefault="0070284C" w:rsidP="0070284C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95.05.12 94學年度第2學期教務會議修正通過</w:t>
      </w:r>
    </w:p>
    <w:p w14:paraId="0AEE8666" w14:textId="77777777" w:rsidR="0070284C" w:rsidRPr="0016021B" w:rsidRDefault="0070284C" w:rsidP="0070284C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95.8.10 </w:t>
      </w:r>
      <w:proofErr w:type="gramStart"/>
      <w:r w:rsidRPr="0016021B">
        <w:rPr>
          <w:rFonts w:ascii="標楷體" w:eastAsia="標楷體" w:hAnsi="標楷體"/>
          <w:sz w:val="20"/>
        </w:rPr>
        <w:t>室秘法字</w:t>
      </w:r>
      <w:proofErr w:type="gramEnd"/>
      <w:r w:rsidRPr="0016021B">
        <w:rPr>
          <w:rFonts w:ascii="標楷體" w:eastAsia="標楷體" w:hAnsi="標楷體"/>
          <w:sz w:val="20"/>
        </w:rPr>
        <w:t>第0950000036號函公布</w:t>
      </w:r>
    </w:p>
    <w:p w14:paraId="7BA6B996" w14:textId="77777777" w:rsidR="0070284C" w:rsidRPr="0016021B" w:rsidRDefault="0070284C" w:rsidP="0070284C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95.10.25 95學年度第1學期教務會議修正通過</w:t>
      </w:r>
    </w:p>
    <w:p w14:paraId="462ABB15" w14:textId="77777777" w:rsidR="0070284C" w:rsidRPr="0016021B" w:rsidRDefault="0070284C" w:rsidP="0070284C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95.11.20 </w:t>
      </w:r>
      <w:proofErr w:type="gramStart"/>
      <w:r w:rsidRPr="0016021B">
        <w:rPr>
          <w:rFonts w:ascii="標楷體" w:eastAsia="標楷體" w:hAnsi="標楷體"/>
          <w:sz w:val="20"/>
        </w:rPr>
        <w:t>室秘法字</w:t>
      </w:r>
      <w:proofErr w:type="gramEnd"/>
      <w:r w:rsidRPr="0016021B">
        <w:rPr>
          <w:rFonts w:ascii="標楷體" w:eastAsia="標楷體" w:hAnsi="標楷體"/>
          <w:sz w:val="20"/>
        </w:rPr>
        <w:t>第0950000054號函公布</w:t>
      </w:r>
    </w:p>
    <w:p w14:paraId="7057FDC0" w14:textId="77777777" w:rsidR="0070284C" w:rsidRPr="0016021B" w:rsidRDefault="0070284C" w:rsidP="0070284C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96.05.11 95學年度第2學期教務會議修正通過</w:t>
      </w:r>
    </w:p>
    <w:p w14:paraId="7AAEA8E1" w14:textId="77777777" w:rsidR="0070284C" w:rsidRPr="0016021B" w:rsidRDefault="0070284C" w:rsidP="0070284C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96.05.31 </w:t>
      </w:r>
      <w:proofErr w:type="gramStart"/>
      <w:r w:rsidRPr="0016021B">
        <w:rPr>
          <w:rFonts w:ascii="標楷體" w:eastAsia="標楷體" w:hAnsi="標楷體"/>
          <w:sz w:val="20"/>
        </w:rPr>
        <w:t>室秘法字</w:t>
      </w:r>
      <w:proofErr w:type="gramEnd"/>
      <w:r w:rsidRPr="0016021B">
        <w:rPr>
          <w:rFonts w:ascii="標楷體" w:eastAsia="標楷體" w:hAnsi="標楷體"/>
          <w:sz w:val="20"/>
        </w:rPr>
        <w:t>第0960000024號函公布</w:t>
      </w:r>
    </w:p>
    <w:p w14:paraId="1991C2F1" w14:textId="77777777" w:rsidR="0070284C" w:rsidRPr="0016021B" w:rsidRDefault="0070284C" w:rsidP="0070284C">
      <w:pPr>
        <w:spacing w:line="240" w:lineRule="exact"/>
        <w:ind w:leftChars="322" w:left="1133" w:hangingChars="180" w:hanging="360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96.10.24 96學年度第1學期教務會議修正通過</w:t>
      </w:r>
    </w:p>
    <w:p w14:paraId="07F04D21" w14:textId="77777777" w:rsidR="0070284C" w:rsidRPr="0016021B" w:rsidRDefault="0070284C" w:rsidP="0070284C">
      <w:pPr>
        <w:kinsoku w:val="0"/>
        <w:overflowPunct w:val="0"/>
        <w:spacing w:line="240" w:lineRule="exact"/>
        <w:ind w:left="186" w:hanging="186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96.11.07 </w:t>
      </w:r>
      <w:proofErr w:type="gramStart"/>
      <w:r w:rsidRPr="0016021B">
        <w:rPr>
          <w:rFonts w:ascii="標楷體" w:eastAsia="標楷體" w:hAnsi="標楷體"/>
          <w:sz w:val="20"/>
        </w:rPr>
        <w:t>室秘法字</w:t>
      </w:r>
      <w:proofErr w:type="gramEnd"/>
      <w:r w:rsidRPr="0016021B">
        <w:rPr>
          <w:rFonts w:ascii="標楷體" w:eastAsia="標楷體" w:hAnsi="標楷體"/>
          <w:sz w:val="20"/>
        </w:rPr>
        <w:t>第0960000043號函公布</w:t>
      </w:r>
    </w:p>
    <w:p w14:paraId="28CB9998" w14:textId="77777777" w:rsidR="0070284C" w:rsidRPr="0016021B" w:rsidRDefault="0070284C" w:rsidP="0070284C">
      <w:pPr>
        <w:tabs>
          <w:tab w:val="num" w:pos="720"/>
        </w:tabs>
        <w:spacing w:line="240" w:lineRule="exact"/>
        <w:ind w:left="360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97.05.09 96學年度第2學期教務會議修正通過</w:t>
      </w:r>
    </w:p>
    <w:p w14:paraId="25D0354F" w14:textId="77777777" w:rsidR="0070284C" w:rsidRPr="0016021B" w:rsidRDefault="0070284C" w:rsidP="0070284C">
      <w:pPr>
        <w:kinsoku w:val="0"/>
        <w:overflowPunct w:val="0"/>
        <w:spacing w:line="240" w:lineRule="exact"/>
        <w:ind w:left="186" w:hanging="186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97.06.18 </w:t>
      </w:r>
      <w:proofErr w:type="gramStart"/>
      <w:r w:rsidRPr="0016021B">
        <w:rPr>
          <w:rFonts w:ascii="標楷體" w:eastAsia="標楷體" w:hAnsi="標楷體"/>
          <w:sz w:val="20"/>
        </w:rPr>
        <w:t>室秘法字</w:t>
      </w:r>
      <w:proofErr w:type="gramEnd"/>
      <w:r w:rsidRPr="0016021B">
        <w:rPr>
          <w:rFonts w:ascii="標楷體" w:eastAsia="標楷體" w:hAnsi="標楷體"/>
          <w:sz w:val="20"/>
        </w:rPr>
        <w:t>第0970000027號函公布</w:t>
      </w:r>
    </w:p>
    <w:p w14:paraId="3F99F06A" w14:textId="77777777" w:rsidR="0070284C" w:rsidRPr="0016021B" w:rsidRDefault="0070284C" w:rsidP="0070284C">
      <w:pPr>
        <w:tabs>
          <w:tab w:val="num" w:pos="720"/>
        </w:tabs>
        <w:spacing w:line="240" w:lineRule="exact"/>
        <w:ind w:left="360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97.10.22 97學年度第1學期教務會議修正通過</w:t>
      </w:r>
    </w:p>
    <w:p w14:paraId="0FA8EEBF" w14:textId="77777777" w:rsidR="0070284C" w:rsidRPr="0016021B" w:rsidRDefault="0070284C" w:rsidP="0070284C">
      <w:pPr>
        <w:kinsoku w:val="0"/>
        <w:overflowPunct w:val="0"/>
        <w:spacing w:line="240" w:lineRule="exact"/>
        <w:ind w:left="186" w:hanging="186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97.11.17 </w:t>
      </w:r>
      <w:proofErr w:type="gramStart"/>
      <w:r w:rsidRPr="0016021B">
        <w:rPr>
          <w:rFonts w:ascii="標楷體" w:eastAsia="標楷體" w:hAnsi="標楷體"/>
          <w:sz w:val="20"/>
        </w:rPr>
        <w:t>室秘法字</w:t>
      </w:r>
      <w:proofErr w:type="gramEnd"/>
      <w:r w:rsidRPr="0016021B">
        <w:rPr>
          <w:rFonts w:ascii="標楷體" w:eastAsia="標楷體" w:hAnsi="標楷體"/>
          <w:sz w:val="20"/>
        </w:rPr>
        <w:t>第0970000056號函公布</w:t>
      </w:r>
    </w:p>
    <w:p w14:paraId="5EDBDFDD" w14:textId="77777777" w:rsidR="0070284C" w:rsidRPr="0016021B" w:rsidRDefault="0070284C" w:rsidP="0070284C">
      <w:pPr>
        <w:tabs>
          <w:tab w:val="num" w:pos="720"/>
        </w:tabs>
        <w:spacing w:line="240" w:lineRule="exact"/>
        <w:ind w:left="360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98.05.08 97學年度第2學期教務會議修正通過</w:t>
      </w:r>
    </w:p>
    <w:p w14:paraId="34281041" w14:textId="77777777" w:rsidR="0070284C" w:rsidRPr="0016021B" w:rsidRDefault="0070284C" w:rsidP="0070284C">
      <w:pPr>
        <w:tabs>
          <w:tab w:val="num" w:pos="720"/>
        </w:tabs>
        <w:spacing w:line="240" w:lineRule="exact"/>
        <w:ind w:left="360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98.06.17 </w:t>
      </w:r>
      <w:proofErr w:type="gramStart"/>
      <w:r w:rsidRPr="0016021B">
        <w:rPr>
          <w:rFonts w:ascii="標楷體" w:eastAsia="標楷體" w:hAnsi="標楷體"/>
          <w:sz w:val="20"/>
        </w:rPr>
        <w:t>室秘法字</w:t>
      </w:r>
      <w:proofErr w:type="gramEnd"/>
      <w:r w:rsidRPr="0016021B">
        <w:rPr>
          <w:rFonts w:ascii="標楷體" w:eastAsia="標楷體" w:hAnsi="標楷體"/>
          <w:sz w:val="20"/>
        </w:rPr>
        <w:t>第0970000020號函公布</w:t>
      </w:r>
    </w:p>
    <w:p w14:paraId="000467D5" w14:textId="77777777" w:rsidR="0070284C" w:rsidRPr="0016021B" w:rsidRDefault="0070284C" w:rsidP="0070284C">
      <w:pPr>
        <w:spacing w:line="240" w:lineRule="exact"/>
        <w:ind w:left="367" w:right="-55" w:hanging="386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  98.10.28 98學年度第1學期教務會議修正</w:t>
      </w:r>
    </w:p>
    <w:p w14:paraId="440FFE2A" w14:textId="77777777" w:rsidR="0070284C" w:rsidRPr="0016021B" w:rsidRDefault="0070284C" w:rsidP="0070284C">
      <w:pPr>
        <w:overflowPunct w:val="0"/>
        <w:spacing w:line="240" w:lineRule="exact"/>
        <w:ind w:left="186" w:hanging="186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98.11.20 </w:t>
      </w:r>
      <w:proofErr w:type="gramStart"/>
      <w:r w:rsidRPr="0016021B">
        <w:rPr>
          <w:rFonts w:ascii="標楷體" w:eastAsia="標楷體" w:hAnsi="標楷體"/>
          <w:sz w:val="20"/>
        </w:rPr>
        <w:t>室秘法字</w:t>
      </w:r>
      <w:proofErr w:type="gramEnd"/>
      <w:r w:rsidRPr="0016021B">
        <w:rPr>
          <w:rFonts w:ascii="標楷體" w:eastAsia="標楷體" w:hAnsi="標楷體"/>
          <w:sz w:val="20"/>
        </w:rPr>
        <w:t>第0980000065號函公布</w:t>
      </w:r>
    </w:p>
    <w:p w14:paraId="34967C68" w14:textId="77777777" w:rsidR="0070284C" w:rsidRPr="0016021B" w:rsidRDefault="0070284C" w:rsidP="0070284C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100.05.11 99學年度第2學期教務會議修正通過</w:t>
      </w:r>
    </w:p>
    <w:p w14:paraId="0C2F7FBF" w14:textId="77777777" w:rsidR="0070284C" w:rsidRPr="0016021B" w:rsidRDefault="0070284C" w:rsidP="0070284C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100.06.20 </w:t>
      </w:r>
      <w:proofErr w:type="gramStart"/>
      <w:r w:rsidRPr="0016021B">
        <w:rPr>
          <w:rFonts w:ascii="標楷體" w:eastAsia="標楷體" w:hAnsi="標楷體"/>
          <w:sz w:val="20"/>
        </w:rPr>
        <w:t>室秘法字</w:t>
      </w:r>
      <w:proofErr w:type="gramEnd"/>
      <w:r w:rsidRPr="0016021B">
        <w:rPr>
          <w:rFonts w:ascii="標楷體" w:eastAsia="標楷體" w:hAnsi="標楷體"/>
          <w:sz w:val="20"/>
        </w:rPr>
        <w:t>第1000000037號函公布</w:t>
      </w:r>
    </w:p>
    <w:p w14:paraId="15446D53" w14:textId="77777777" w:rsidR="0070284C" w:rsidRPr="0016021B" w:rsidRDefault="0070284C" w:rsidP="0070284C">
      <w:pPr>
        <w:spacing w:line="240" w:lineRule="exact"/>
        <w:ind w:firstLineChars="2400" w:firstLine="4800"/>
        <w:jc w:val="right"/>
        <w:rPr>
          <w:rFonts w:ascii="標楷體" w:eastAsia="標楷體" w:hAnsi="標楷體"/>
          <w:bCs/>
          <w:sz w:val="20"/>
        </w:rPr>
      </w:pPr>
      <w:r w:rsidRPr="0016021B">
        <w:rPr>
          <w:rFonts w:ascii="標楷體" w:eastAsia="標楷體" w:hAnsi="標楷體"/>
          <w:bCs/>
          <w:sz w:val="20"/>
        </w:rPr>
        <w:t>100.07.11  教育部</w:t>
      </w:r>
      <w:proofErr w:type="gramStart"/>
      <w:r w:rsidRPr="0016021B">
        <w:rPr>
          <w:rFonts w:ascii="標楷體" w:eastAsia="標楷體" w:hAnsi="標楷體"/>
          <w:bCs/>
          <w:sz w:val="20"/>
        </w:rPr>
        <w:t>臺</w:t>
      </w:r>
      <w:proofErr w:type="gramEnd"/>
      <w:r w:rsidRPr="0016021B">
        <w:rPr>
          <w:rFonts w:ascii="標楷體" w:eastAsia="標楷體" w:hAnsi="標楷體"/>
          <w:bCs/>
          <w:sz w:val="20"/>
        </w:rPr>
        <w:t>高(二)字第1000116920號函修正</w:t>
      </w:r>
    </w:p>
    <w:p w14:paraId="7D22BFB2" w14:textId="77777777" w:rsidR="0070284C" w:rsidRPr="0016021B" w:rsidRDefault="0070284C" w:rsidP="0070284C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100.07.28 </w:t>
      </w:r>
      <w:proofErr w:type="gramStart"/>
      <w:r w:rsidRPr="0016021B">
        <w:rPr>
          <w:rFonts w:ascii="標楷體" w:eastAsia="標楷體" w:hAnsi="標楷體"/>
          <w:sz w:val="20"/>
        </w:rPr>
        <w:t>室秘法字</w:t>
      </w:r>
      <w:proofErr w:type="gramEnd"/>
      <w:r w:rsidRPr="0016021B">
        <w:rPr>
          <w:rFonts w:ascii="標楷體" w:eastAsia="標楷體" w:hAnsi="標楷體"/>
          <w:sz w:val="20"/>
        </w:rPr>
        <w:t>第1000000054號函公布</w:t>
      </w:r>
    </w:p>
    <w:p w14:paraId="392118DC" w14:textId="77777777" w:rsidR="0070284C" w:rsidRPr="0016021B" w:rsidRDefault="0070284C" w:rsidP="0070284C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100.10.19 100學年度第1學期教務會議修正通過</w:t>
      </w:r>
    </w:p>
    <w:p w14:paraId="45C379E0" w14:textId="77777777" w:rsidR="0070284C" w:rsidRPr="0016021B" w:rsidRDefault="0070284C" w:rsidP="0070284C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100.11.22 </w:t>
      </w:r>
      <w:proofErr w:type="gramStart"/>
      <w:r w:rsidRPr="0016021B">
        <w:rPr>
          <w:rFonts w:ascii="標楷體" w:eastAsia="標楷體" w:hAnsi="標楷體"/>
          <w:sz w:val="20"/>
        </w:rPr>
        <w:t>處秘法字</w:t>
      </w:r>
      <w:proofErr w:type="gramEnd"/>
      <w:r w:rsidRPr="0016021B">
        <w:rPr>
          <w:rFonts w:ascii="標楷體" w:eastAsia="標楷體" w:hAnsi="標楷體"/>
          <w:sz w:val="20"/>
        </w:rPr>
        <w:t>第1000000027號函公布</w:t>
      </w:r>
    </w:p>
    <w:p w14:paraId="77276AED" w14:textId="77777777" w:rsidR="0070284C" w:rsidRPr="0016021B" w:rsidRDefault="0070284C" w:rsidP="0070284C">
      <w:pPr>
        <w:kinsoku w:val="0"/>
        <w:overflowPunct w:val="0"/>
        <w:spacing w:line="240" w:lineRule="exact"/>
        <w:ind w:left="187" w:hanging="187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101.05.09 100學年度第2學期教務會議修正通過</w:t>
      </w:r>
    </w:p>
    <w:p w14:paraId="3E3DFD29" w14:textId="77777777" w:rsidR="0070284C" w:rsidRPr="0016021B" w:rsidRDefault="0070284C" w:rsidP="007028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exact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101.05.31 </w:t>
      </w:r>
      <w:proofErr w:type="gramStart"/>
      <w:r w:rsidRPr="0016021B">
        <w:rPr>
          <w:rFonts w:ascii="標楷體" w:eastAsia="標楷體" w:hAnsi="標楷體"/>
          <w:sz w:val="20"/>
        </w:rPr>
        <w:t>處秘法字</w:t>
      </w:r>
      <w:proofErr w:type="gramEnd"/>
      <w:r w:rsidRPr="0016021B">
        <w:rPr>
          <w:rFonts w:ascii="標楷體" w:eastAsia="標楷體" w:hAnsi="標楷體"/>
          <w:sz w:val="20"/>
        </w:rPr>
        <w:t>第1010000018號函公布</w:t>
      </w:r>
    </w:p>
    <w:p w14:paraId="6B25D97F" w14:textId="77777777" w:rsidR="0070284C" w:rsidRPr="0016021B" w:rsidRDefault="0070284C" w:rsidP="0070284C">
      <w:pPr>
        <w:spacing w:line="240" w:lineRule="exact"/>
        <w:ind w:leftChars="478" w:left="1159" w:hangingChars="6" w:hanging="12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102.05.15 101學年度第2學期教務會議修正通過</w:t>
      </w:r>
    </w:p>
    <w:p w14:paraId="2615C18B" w14:textId="77777777" w:rsidR="0070284C" w:rsidRPr="0016021B" w:rsidRDefault="0070284C" w:rsidP="0070284C">
      <w:pPr>
        <w:spacing w:line="240" w:lineRule="exact"/>
        <w:ind w:leftChars="478" w:left="1159" w:hangingChars="6" w:hanging="12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102.06.13 </w:t>
      </w:r>
      <w:proofErr w:type="gramStart"/>
      <w:r w:rsidRPr="0016021B">
        <w:rPr>
          <w:rFonts w:ascii="標楷體" w:eastAsia="標楷體" w:hAnsi="標楷體"/>
          <w:sz w:val="20"/>
        </w:rPr>
        <w:t>處秘法字</w:t>
      </w:r>
      <w:proofErr w:type="gramEnd"/>
      <w:r w:rsidRPr="0016021B">
        <w:rPr>
          <w:rFonts w:ascii="標楷體" w:eastAsia="標楷體" w:hAnsi="標楷體"/>
          <w:sz w:val="20"/>
        </w:rPr>
        <w:t>第1020000024號函公布</w:t>
      </w:r>
    </w:p>
    <w:p w14:paraId="2BAEB442" w14:textId="77777777" w:rsidR="0070284C" w:rsidRPr="0016021B" w:rsidRDefault="0070284C" w:rsidP="007028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exact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102.10.25 102學年度第1學期教務會議修正通過</w:t>
      </w:r>
    </w:p>
    <w:p w14:paraId="68461BBF" w14:textId="77777777" w:rsidR="0070284C" w:rsidRPr="0016021B" w:rsidRDefault="0070284C" w:rsidP="007028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exact"/>
        <w:ind w:right="-30" w:firstLine="4320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102.11.20 </w:t>
      </w:r>
      <w:proofErr w:type="gramStart"/>
      <w:r w:rsidRPr="0016021B">
        <w:rPr>
          <w:rFonts w:ascii="標楷體" w:eastAsia="標楷體" w:hAnsi="標楷體"/>
          <w:sz w:val="20"/>
        </w:rPr>
        <w:t>處秘法字</w:t>
      </w:r>
      <w:proofErr w:type="gramEnd"/>
      <w:r w:rsidRPr="0016021B">
        <w:rPr>
          <w:rFonts w:ascii="標楷體" w:eastAsia="標楷體" w:hAnsi="標楷體"/>
          <w:sz w:val="20"/>
        </w:rPr>
        <w:t>第1020000063號函公布</w:t>
      </w:r>
    </w:p>
    <w:p w14:paraId="64A34B12" w14:textId="77777777" w:rsidR="0070284C" w:rsidRPr="0016021B" w:rsidRDefault="0070284C" w:rsidP="0070284C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104.05.20 103學年度第2學期教務會議修正通過</w:t>
      </w:r>
    </w:p>
    <w:p w14:paraId="6783E5D3" w14:textId="77777777" w:rsidR="0070284C" w:rsidRPr="0016021B" w:rsidRDefault="0070284C" w:rsidP="0070284C">
      <w:pPr>
        <w:kinsoku w:val="0"/>
        <w:overflowPunct w:val="0"/>
        <w:spacing w:line="240" w:lineRule="exact"/>
        <w:ind w:left="187" w:hanging="187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104.06.17 </w:t>
      </w:r>
      <w:proofErr w:type="gramStart"/>
      <w:r w:rsidRPr="0016021B">
        <w:rPr>
          <w:rFonts w:ascii="標楷體" w:eastAsia="標楷體" w:hAnsi="標楷體"/>
          <w:sz w:val="20"/>
        </w:rPr>
        <w:t>處秘法字</w:t>
      </w:r>
      <w:proofErr w:type="gramEnd"/>
      <w:r w:rsidRPr="0016021B">
        <w:rPr>
          <w:rFonts w:ascii="標楷體" w:eastAsia="標楷體" w:hAnsi="標楷體"/>
          <w:sz w:val="20"/>
        </w:rPr>
        <w:t>第1040000028號函</w:t>
      </w:r>
    </w:p>
    <w:p w14:paraId="4A14CC42" w14:textId="77777777" w:rsidR="0070284C" w:rsidRPr="0016021B" w:rsidRDefault="0070284C" w:rsidP="0070284C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105.10.26 105學年度第1學期教務會議修正通過</w:t>
      </w:r>
    </w:p>
    <w:p w14:paraId="1AECDC71" w14:textId="77777777" w:rsidR="0070284C" w:rsidRPr="0016021B" w:rsidRDefault="0070284C" w:rsidP="0070284C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106.02.23 </w:t>
      </w:r>
      <w:proofErr w:type="gramStart"/>
      <w:r w:rsidRPr="0016021B">
        <w:rPr>
          <w:rFonts w:ascii="標楷體" w:eastAsia="標楷體" w:hAnsi="標楷體"/>
          <w:sz w:val="20"/>
        </w:rPr>
        <w:t>處秘法字</w:t>
      </w:r>
      <w:proofErr w:type="gramEnd"/>
      <w:r w:rsidRPr="0016021B">
        <w:rPr>
          <w:rFonts w:ascii="標楷體" w:eastAsia="標楷體" w:hAnsi="標楷體"/>
          <w:sz w:val="20"/>
        </w:rPr>
        <w:t>第1060000006號函公布</w:t>
      </w:r>
    </w:p>
    <w:p w14:paraId="0BD19413" w14:textId="77777777" w:rsidR="0070284C" w:rsidRPr="0016021B" w:rsidRDefault="0070284C" w:rsidP="0070284C">
      <w:pPr>
        <w:kinsoku w:val="0"/>
        <w:overflowPunct w:val="0"/>
        <w:spacing w:line="200" w:lineRule="atLeast"/>
        <w:ind w:left="187" w:hanging="187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106.05.05 105學年度第2學期教務會議修正通過</w:t>
      </w:r>
    </w:p>
    <w:p w14:paraId="022A5926" w14:textId="77777777" w:rsidR="0070284C" w:rsidRPr="0016021B" w:rsidRDefault="0070284C" w:rsidP="0070284C">
      <w:pPr>
        <w:kinsoku w:val="0"/>
        <w:overflowPunct w:val="0"/>
        <w:spacing w:line="240" w:lineRule="exact"/>
        <w:ind w:left="1840" w:hanging="400"/>
        <w:jc w:val="right"/>
        <w:rPr>
          <w:rFonts w:ascii="標楷體" w:eastAsia="標楷體" w:hAnsi="標楷體"/>
          <w:sz w:val="20"/>
        </w:rPr>
      </w:pPr>
      <w:proofErr w:type="gramStart"/>
      <w:r w:rsidRPr="0016021B">
        <w:rPr>
          <w:rFonts w:ascii="標楷體" w:eastAsia="標楷體" w:hAnsi="標楷體"/>
          <w:sz w:val="20"/>
        </w:rPr>
        <w:t>106.06.01處秘法字</w:t>
      </w:r>
      <w:proofErr w:type="gramEnd"/>
      <w:r w:rsidRPr="0016021B">
        <w:rPr>
          <w:rFonts w:ascii="標楷體" w:eastAsia="標楷體" w:hAnsi="標楷體"/>
          <w:sz w:val="20"/>
        </w:rPr>
        <w:t>第1060000018號函公布</w:t>
      </w:r>
    </w:p>
    <w:p w14:paraId="2DAABBC8" w14:textId="77777777" w:rsidR="0070284C" w:rsidRPr="0016021B" w:rsidRDefault="0070284C" w:rsidP="0070284C">
      <w:pPr>
        <w:kinsoku w:val="0"/>
        <w:overflowPunct w:val="0"/>
        <w:spacing w:line="240" w:lineRule="auto"/>
        <w:ind w:left="1840" w:hanging="400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107.05.23 106學年度第2學期教務會議修正通過</w:t>
      </w:r>
    </w:p>
    <w:p w14:paraId="09F2AB3F" w14:textId="77777777" w:rsidR="0070284C" w:rsidRPr="0016021B" w:rsidRDefault="0070284C" w:rsidP="0070284C">
      <w:pPr>
        <w:spacing w:line="240" w:lineRule="auto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107.06.08 </w:t>
      </w:r>
      <w:proofErr w:type="gramStart"/>
      <w:r w:rsidRPr="0016021B">
        <w:rPr>
          <w:rFonts w:ascii="標楷體" w:eastAsia="標楷體" w:hAnsi="標楷體"/>
          <w:sz w:val="20"/>
        </w:rPr>
        <w:t>處秘法字</w:t>
      </w:r>
      <w:proofErr w:type="gramEnd"/>
      <w:r w:rsidRPr="0016021B">
        <w:rPr>
          <w:rFonts w:ascii="標楷體" w:eastAsia="標楷體" w:hAnsi="標楷體"/>
          <w:sz w:val="20"/>
        </w:rPr>
        <w:t>第1070000019號函公布</w:t>
      </w:r>
    </w:p>
    <w:p w14:paraId="3DA05439" w14:textId="77777777" w:rsidR="0070284C" w:rsidRPr="0016021B" w:rsidRDefault="0070284C" w:rsidP="0070284C">
      <w:pPr>
        <w:kinsoku w:val="0"/>
        <w:overflowPunct w:val="0"/>
        <w:spacing w:line="240" w:lineRule="auto"/>
        <w:ind w:left="1840" w:hanging="400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109.05.29 108學年度第2學期教務會議修正通過</w:t>
      </w:r>
    </w:p>
    <w:p w14:paraId="4ACBDB5C" w14:textId="77777777" w:rsidR="0070284C" w:rsidRPr="0016021B" w:rsidRDefault="0070284C" w:rsidP="0070284C">
      <w:pPr>
        <w:tabs>
          <w:tab w:val="num" w:pos="720"/>
        </w:tabs>
        <w:spacing w:line="240" w:lineRule="exact"/>
        <w:ind w:left="360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109.06.23 </w:t>
      </w:r>
      <w:proofErr w:type="gramStart"/>
      <w:r w:rsidRPr="0016021B">
        <w:rPr>
          <w:rFonts w:ascii="標楷體" w:eastAsia="標楷體" w:hAnsi="標楷體"/>
          <w:sz w:val="20"/>
        </w:rPr>
        <w:t>處秘法字</w:t>
      </w:r>
      <w:proofErr w:type="gramEnd"/>
      <w:r w:rsidRPr="0016021B">
        <w:rPr>
          <w:rFonts w:ascii="標楷體" w:eastAsia="標楷體" w:hAnsi="標楷體"/>
          <w:sz w:val="20"/>
        </w:rPr>
        <w:t>第1090000016號函公布</w:t>
      </w:r>
    </w:p>
    <w:p w14:paraId="09AB2B4C" w14:textId="77777777" w:rsidR="0070284C" w:rsidRPr="0016021B" w:rsidRDefault="0070284C" w:rsidP="0070284C">
      <w:pPr>
        <w:snapToGrid w:val="0"/>
        <w:spacing w:line="240" w:lineRule="auto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110.05.21 109學年度第2學期教務會議修正通過</w:t>
      </w:r>
    </w:p>
    <w:p w14:paraId="06A8B20B" w14:textId="77777777" w:rsidR="0070284C" w:rsidRPr="0016021B" w:rsidRDefault="0070284C" w:rsidP="0070284C">
      <w:pPr>
        <w:tabs>
          <w:tab w:val="num" w:pos="720"/>
        </w:tabs>
        <w:spacing w:line="240" w:lineRule="exact"/>
        <w:ind w:left="360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110.06.30 </w:t>
      </w:r>
      <w:proofErr w:type="gramStart"/>
      <w:r w:rsidRPr="0016021B">
        <w:rPr>
          <w:rFonts w:ascii="標楷體" w:eastAsia="標楷體" w:hAnsi="標楷體"/>
          <w:sz w:val="20"/>
        </w:rPr>
        <w:t>處秘法字</w:t>
      </w:r>
      <w:proofErr w:type="gramEnd"/>
      <w:r w:rsidRPr="0016021B">
        <w:rPr>
          <w:rFonts w:ascii="標楷體" w:eastAsia="標楷體" w:hAnsi="標楷體"/>
          <w:sz w:val="20"/>
        </w:rPr>
        <w:t>第1100000018號函公布</w:t>
      </w:r>
    </w:p>
    <w:p w14:paraId="10C302A7" w14:textId="77777777" w:rsidR="0070284C" w:rsidRPr="0016021B" w:rsidRDefault="0070284C" w:rsidP="0070284C">
      <w:pPr>
        <w:snapToGrid w:val="0"/>
        <w:spacing w:line="240" w:lineRule="auto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>112.05.12 111學年度第2學期教務會議修正通過</w:t>
      </w:r>
    </w:p>
    <w:p w14:paraId="24496C0E" w14:textId="77777777" w:rsidR="0070284C" w:rsidRPr="0016021B" w:rsidRDefault="0070284C" w:rsidP="0070284C">
      <w:pPr>
        <w:snapToGrid w:val="0"/>
        <w:spacing w:line="240" w:lineRule="auto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112.06.19 </w:t>
      </w:r>
      <w:proofErr w:type="gramStart"/>
      <w:r w:rsidRPr="0016021B">
        <w:rPr>
          <w:rFonts w:ascii="標楷體" w:eastAsia="標楷體" w:hAnsi="標楷體"/>
          <w:sz w:val="20"/>
        </w:rPr>
        <w:t>處秘法字</w:t>
      </w:r>
      <w:proofErr w:type="gramEnd"/>
      <w:r w:rsidRPr="0016021B">
        <w:rPr>
          <w:rFonts w:ascii="標楷體" w:eastAsia="標楷體" w:hAnsi="標楷體"/>
          <w:sz w:val="20"/>
        </w:rPr>
        <w:t>第1120000019號函公布</w:t>
      </w:r>
    </w:p>
    <w:p w14:paraId="2FC30F15" w14:textId="77777777" w:rsidR="0070284C" w:rsidRPr="0016021B" w:rsidRDefault="0070284C" w:rsidP="0070284C">
      <w:pPr>
        <w:snapToGrid w:val="0"/>
        <w:spacing w:line="240" w:lineRule="auto"/>
        <w:jc w:val="right"/>
        <w:rPr>
          <w:rFonts w:ascii="標楷體" w:eastAsia="標楷體" w:hAnsi="標楷體"/>
          <w:sz w:val="20"/>
        </w:rPr>
      </w:pPr>
      <w:bookmarkStart w:id="0" w:name="_Hlk156480191"/>
      <w:r w:rsidRPr="0016021B">
        <w:rPr>
          <w:rFonts w:ascii="標楷體" w:eastAsia="標楷體" w:hAnsi="標楷體"/>
          <w:sz w:val="20"/>
        </w:rPr>
        <w:t>112.10.25 112學年度第1學期教務會議修正通過</w:t>
      </w:r>
    </w:p>
    <w:p w14:paraId="692662BB" w14:textId="77777777" w:rsidR="0070284C" w:rsidRPr="0016021B" w:rsidRDefault="0070284C" w:rsidP="0070284C">
      <w:pPr>
        <w:snapToGrid w:val="0"/>
        <w:spacing w:line="240" w:lineRule="auto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/>
          <w:sz w:val="20"/>
        </w:rPr>
        <w:t xml:space="preserve">113.01.23 </w:t>
      </w:r>
      <w:proofErr w:type="gramStart"/>
      <w:r w:rsidRPr="0016021B">
        <w:rPr>
          <w:rFonts w:ascii="標楷體" w:eastAsia="標楷體" w:hAnsi="標楷體"/>
          <w:sz w:val="20"/>
        </w:rPr>
        <w:t>處秘法字</w:t>
      </w:r>
      <w:proofErr w:type="gramEnd"/>
      <w:r w:rsidRPr="0016021B">
        <w:rPr>
          <w:rFonts w:ascii="標楷體" w:eastAsia="標楷體" w:hAnsi="標楷體"/>
          <w:sz w:val="20"/>
        </w:rPr>
        <w:t>第1130000007號函公布</w:t>
      </w:r>
      <w:bookmarkEnd w:id="0"/>
    </w:p>
    <w:p w14:paraId="00A6926E" w14:textId="77777777" w:rsidR="0070284C" w:rsidRPr="0016021B" w:rsidRDefault="0070284C" w:rsidP="0036564E">
      <w:pPr>
        <w:snapToGrid w:val="0"/>
        <w:spacing w:line="240" w:lineRule="auto"/>
        <w:jc w:val="right"/>
        <w:rPr>
          <w:rFonts w:ascii="標楷體" w:eastAsia="標楷體" w:hAnsi="標楷體"/>
          <w:sz w:val="20"/>
        </w:rPr>
      </w:pPr>
      <w:r w:rsidRPr="0016021B">
        <w:rPr>
          <w:rFonts w:ascii="標楷體" w:eastAsia="標楷體" w:hAnsi="標楷體" w:hint="eastAsia"/>
          <w:sz w:val="20"/>
        </w:rPr>
        <w:t>113</w:t>
      </w:r>
      <w:r w:rsidRPr="0016021B">
        <w:rPr>
          <w:rFonts w:ascii="標楷體" w:eastAsia="標楷體" w:hAnsi="標楷體"/>
          <w:sz w:val="20"/>
        </w:rPr>
        <w:t>.05.</w:t>
      </w:r>
      <w:r w:rsidRPr="0016021B">
        <w:rPr>
          <w:rFonts w:ascii="標楷體" w:eastAsia="標楷體" w:hAnsi="標楷體" w:hint="eastAsia"/>
          <w:sz w:val="20"/>
        </w:rPr>
        <w:t>10</w:t>
      </w:r>
      <w:r w:rsidRPr="0016021B">
        <w:rPr>
          <w:rFonts w:ascii="標楷體" w:eastAsia="標楷體" w:hAnsi="標楷體"/>
          <w:sz w:val="20"/>
        </w:rPr>
        <w:t xml:space="preserve"> </w:t>
      </w:r>
      <w:r w:rsidRPr="0016021B">
        <w:rPr>
          <w:rFonts w:ascii="標楷體" w:eastAsia="標楷體" w:hAnsi="標楷體" w:hint="eastAsia"/>
          <w:sz w:val="20"/>
        </w:rPr>
        <w:t>1</w:t>
      </w:r>
      <w:r w:rsidRPr="0016021B">
        <w:rPr>
          <w:rFonts w:ascii="標楷體" w:eastAsia="標楷體" w:hAnsi="標楷體"/>
          <w:sz w:val="20"/>
        </w:rPr>
        <w:t>1</w:t>
      </w:r>
      <w:r w:rsidRPr="0016021B">
        <w:rPr>
          <w:rFonts w:ascii="標楷體" w:eastAsia="標楷體" w:hAnsi="標楷體" w:hint="eastAsia"/>
          <w:sz w:val="20"/>
        </w:rPr>
        <w:t>2</w:t>
      </w:r>
      <w:r w:rsidRPr="0016021B">
        <w:rPr>
          <w:rFonts w:ascii="標楷體" w:eastAsia="標楷體" w:hAnsi="標楷體"/>
          <w:sz w:val="20"/>
        </w:rPr>
        <w:t>學年度</w:t>
      </w:r>
      <w:r w:rsidRPr="0016021B">
        <w:rPr>
          <w:rFonts w:ascii="標楷體" w:eastAsia="標楷體" w:hAnsi="標楷體" w:hint="eastAsia"/>
          <w:sz w:val="20"/>
        </w:rPr>
        <w:t>第</w:t>
      </w:r>
      <w:r w:rsidRPr="0016021B">
        <w:rPr>
          <w:rFonts w:ascii="標楷體" w:eastAsia="標楷體" w:hAnsi="標楷體"/>
          <w:sz w:val="20"/>
        </w:rPr>
        <w:t>2</w:t>
      </w:r>
      <w:r w:rsidRPr="0016021B">
        <w:rPr>
          <w:rFonts w:ascii="標楷體" w:eastAsia="標楷體" w:hAnsi="標楷體" w:hint="eastAsia"/>
          <w:sz w:val="20"/>
        </w:rPr>
        <w:t>學期教務</w:t>
      </w:r>
      <w:r w:rsidRPr="0016021B">
        <w:rPr>
          <w:rFonts w:ascii="標楷體" w:eastAsia="標楷體" w:hAnsi="標楷體"/>
          <w:sz w:val="20"/>
        </w:rPr>
        <w:t>會</w:t>
      </w:r>
      <w:r w:rsidRPr="0016021B">
        <w:rPr>
          <w:rFonts w:ascii="標楷體" w:eastAsia="標楷體" w:hAnsi="標楷體" w:hint="eastAsia"/>
          <w:sz w:val="20"/>
        </w:rPr>
        <w:t>議</w:t>
      </w:r>
      <w:r w:rsidRPr="0016021B">
        <w:rPr>
          <w:rFonts w:ascii="標楷體" w:eastAsia="標楷體" w:hAnsi="標楷體"/>
          <w:sz w:val="20"/>
        </w:rPr>
        <w:t>修正通過</w:t>
      </w:r>
    </w:p>
    <w:p w14:paraId="114C280E" w14:textId="77777777" w:rsidR="0070284C" w:rsidRPr="0016021B" w:rsidRDefault="0070284C" w:rsidP="0036564E">
      <w:pPr>
        <w:snapToGrid w:val="0"/>
        <w:spacing w:line="240" w:lineRule="auto"/>
        <w:jc w:val="right"/>
        <w:rPr>
          <w:rFonts w:ascii="標楷體" w:eastAsia="標楷體" w:hAnsi="標楷體"/>
          <w:szCs w:val="24"/>
        </w:rPr>
      </w:pPr>
      <w:r w:rsidRPr="0016021B">
        <w:rPr>
          <w:rFonts w:ascii="標楷體" w:eastAsia="標楷體" w:hAnsi="標楷體"/>
          <w:sz w:val="20"/>
        </w:rPr>
        <w:t>1</w:t>
      </w:r>
      <w:r w:rsidRPr="0016021B">
        <w:rPr>
          <w:rFonts w:ascii="標楷體" w:eastAsia="標楷體" w:hAnsi="標楷體" w:hint="eastAsia"/>
          <w:sz w:val="20"/>
        </w:rPr>
        <w:t>13</w:t>
      </w:r>
      <w:r w:rsidRPr="0016021B">
        <w:rPr>
          <w:rFonts w:ascii="標楷體" w:eastAsia="標楷體" w:hAnsi="標楷體"/>
          <w:sz w:val="20"/>
        </w:rPr>
        <w:t>.0</w:t>
      </w:r>
      <w:r w:rsidRPr="0016021B">
        <w:rPr>
          <w:rFonts w:ascii="標楷體" w:eastAsia="標楷體" w:hAnsi="標楷體" w:hint="eastAsia"/>
          <w:sz w:val="20"/>
        </w:rPr>
        <w:t>8</w:t>
      </w:r>
      <w:r w:rsidRPr="0016021B">
        <w:rPr>
          <w:rFonts w:ascii="標楷體" w:eastAsia="標楷體" w:hAnsi="標楷體"/>
          <w:sz w:val="20"/>
        </w:rPr>
        <w:t>.</w:t>
      </w:r>
      <w:r w:rsidRPr="0016021B">
        <w:rPr>
          <w:rFonts w:ascii="標楷體" w:eastAsia="標楷體" w:hAnsi="標楷體" w:hint="eastAsia"/>
          <w:sz w:val="20"/>
        </w:rPr>
        <w:t xml:space="preserve">13 </w:t>
      </w:r>
      <w:proofErr w:type="gramStart"/>
      <w:r w:rsidRPr="0016021B">
        <w:rPr>
          <w:rFonts w:ascii="標楷體" w:eastAsia="標楷體" w:hAnsi="標楷體" w:hint="eastAsia"/>
          <w:sz w:val="20"/>
        </w:rPr>
        <w:t>處秘法字</w:t>
      </w:r>
      <w:proofErr w:type="gramEnd"/>
      <w:r w:rsidRPr="0016021B">
        <w:rPr>
          <w:rFonts w:ascii="標楷體" w:eastAsia="標楷體" w:hAnsi="標楷體" w:hint="eastAsia"/>
          <w:sz w:val="20"/>
        </w:rPr>
        <w:t>第</w:t>
      </w:r>
      <w:r w:rsidRPr="0016021B">
        <w:rPr>
          <w:rFonts w:ascii="標楷體" w:eastAsia="標楷體" w:hAnsi="標楷體"/>
          <w:sz w:val="20"/>
        </w:rPr>
        <w:t>1</w:t>
      </w:r>
      <w:r w:rsidRPr="0016021B">
        <w:rPr>
          <w:rFonts w:ascii="標楷體" w:eastAsia="標楷體" w:hAnsi="標楷體" w:hint="eastAsia"/>
          <w:sz w:val="20"/>
        </w:rPr>
        <w:t>13</w:t>
      </w:r>
      <w:r w:rsidRPr="0016021B">
        <w:rPr>
          <w:rFonts w:ascii="標楷體" w:eastAsia="標楷體" w:hAnsi="標楷體"/>
          <w:sz w:val="20"/>
        </w:rPr>
        <w:t>000</w:t>
      </w:r>
      <w:r w:rsidRPr="0016021B">
        <w:rPr>
          <w:rFonts w:ascii="標楷體" w:eastAsia="標楷體" w:hAnsi="標楷體" w:hint="eastAsia"/>
          <w:sz w:val="20"/>
        </w:rPr>
        <w:t>0026號函公布</w:t>
      </w:r>
    </w:p>
    <w:p w14:paraId="56078296" w14:textId="77777777" w:rsidR="005E6421" w:rsidRDefault="005E6421" w:rsidP="0036564E">
      <w:pPr>
        <w:kinsoku w:val="0"/>
        <w:snapToGrid w:val="0"/>
        <w:spacing w:line="240" w:lineRule="auto"/>
        <w:jc w:val="right"/>
        <w:rPr>
          <w:rFonts w:ascii="標楷體" w:eastAsia="標楷體" w:hAnsi="標楷體"/>
          <w:sz w:val="20"/>
        </w:rPr>
      </w:pPr>
      <w:r w:rsidRPr="00764D57">
        <w:rPr>
          <w:rFonts w:ascii="標楷體" w:eastAsia="標楷體" w:hAnsi="標楷體" w:hint="eastAsia"/>
          <w:sz w:val="20"/>
        </w:rPr>
        <w:t>113.10.25 113學年度第1學期教務會議修正通過</w:t>
      </w:r>
    </w:p>
    <w:p w14:paraId="6BFFC9D4" w14:textId="210795C3" w:rsidR="0036564E" w:rsidRPr="0036564E" w:rsidRDefault="0036564E" w:rsidP="0036564E">
      <w:pPr>
        <w:kinsoku w:val="0"/>
        <w:snapToGrid w:val="0"/>
        <w:spacing w:line="240" w:lineRule="auto"/>
        <w:jc w:val="right"/>
        <w:rPr>
          <w:rFonts w:ascii="標楷體" w:eastAsia="標楷體" w:hAnsi="標楷體" w:hint="eastAsia"/>
          <w:sz w:val="20"/>
        </w:rPr>
      </w:pPr>
      <w:r w:rsidRPr="00697BCC">
        <w:rPr>
          <w:rFonts w:ascii="標楷體" w:eastAsia="標楷體" w:hAnsi="標楷體" w:hint="eastAsia"/>
          <w:sz w:val="20"/>
        </w:rPr>
        <w:t>114.05.09 113學年度第2學期教務會議修正通過</w:t>
      </w:r>
    </w:p>
    <w:p w14:paraId="79299705" w14:textId="77777777" w:rsidR="005E6421" w:rsidRPr="0016021B" w:rsidRDefault="005E6421" w:rsidP="0036564E">
      <w:pPr>
        <w:snapToGrid w:val="0"/>
        <w:spacing w:line="240" w:lineRule="auto"/>
        <w:jc w:val="right"/>
        <w:rPr>
          <w:rFonts w:ascii="標楷體" w:eastAsia="標楷體" w:hAnsi="標楷體"/>
          <w:szCs w:val="24"/>
        </w:rPr>
      </w:pPr>
      <w:r w:rsidRPr="00764D57">
        <w:rPr>
          <w:rFonts w:ascii="標楷體" w:eastAsia="標楷體" w:hAnsi="標楷體"/>
          <w:sz w:val="20"/>
        </w:rPr>
        <w:t>1</w:t>
      </w:r>
      <w:r w:rsidRPr="00764D57">
        <w:rPr>
          <w:rFonts w:ascii="標楷體" w:eastAsia="標楷體" w:hAnsi="標楷體" w:hint="eastAsia"/>
          <w:sz w:val="20"/>
        </w:rPr>
        <w:t>14</w:t>
      </w:r>
      <w:r w:rsidRPr="00764D57">
        <w:rPr>
          <w:rFonts w:ascii="標楷體" w:eastAsia="標楷體" w:hAnsi="標楷體"/>
          <w:sz w:val="20"/>
        </w:rPr>
        <w:t>.0</w:t>
      </w:r>
      <w:r w:rsidRPr="00764D57">
        <w:rPr>
          <w:rFonts w:ascii="標楷體" w:eastAsia="標楷體" w:hAnsi="標楷體" w:hint="eastAsia"/>
          <w:sz w:val="20"/>
        </w:rPr>
        <w:t>7</w:t>
      </w:r>
      <w:r w:rsidRPr="00764D57">
        <w:rPr>
          <w:rFonts w:ascii="標楷體" w:eastAsia="標楷體" w:hAnsi="標楷體"/>
          <w:sz w:val="20"/>
        </w:rPr>
        <w:t>.</w:t>
      </w:r>
      <w:r w:rsidRPr="00764D57">
        <w:rPr>
          <w:rFonts w:ascii="標楷體" w:eastAsia="標楷體" w:hAnsi="標楷體" w:hint="eastAsia"/>
          <w:sz w:val="20"/>
        </w:rPr>
        <w:t xml:space="preserve">08 </w:t>
      </w:r>
      <w:proofErr w:type="gramStart"/>
      <w:r w:rsidRPr="00764D57">
        <w:rPr>
          <w:rFonts w:ascii="標楷體" w:eastAsia="標楷體" w:hAnsi="標楷體" w:hint="eastAsia"/>
          <w:sz w:val="20"/>
        </w:rPr>
        <w:t>處秘法字</w:t>
      </w:r>
      <w:proofErr w:type="gramEnd"/>
      <w:r w:rsidRPr="00764D57">
        <w:rPr>
          <w:rFonts w:ascii="標楷體" w:eastAsia="標楷體" w:hAnsi="標楷體" w:hint="eastAsia"/>
          <w:sz w:val="20"/>
        </w:rPr>
        <w:t>第</w:t>
      </w:r>
      <w:r w:rsidRPr="00764D57">
        <w:rPr>
          <w:rFonts w:ascii="標楷體" w:eastAsia="標楷體" w:hAnsi="標楷體"/>
          <w:sz w:val="20"/>
        </w:rPr>
        <w:t>1</w:t>
      </w:r>
      <w:r w:rsidRPr="00764D57">
        <w:rPr>
          <w:rFonts w:ascii="標楷體" w:eastAsia="標楷體" w:hAnsi="標楷體" w:hint="eastAsia"/>
          <w:sz w:val="20"/>
        </w:rPr>
        <w:t>14</w:t>
      </w:r>
      <w:r w:rsidRPr="00764D57">
        <w:rPr>
          <w:rFonts w:ascii="標楷體" w:eastAsia="標楷體" w:hAnsi="標楷體"/>
          <w:sz w:val="20"/>
        </w:rPr>
        <w:t>000</w:t>
      </w:r>
      <w:r w:rsidRPr="00764D57">
        <w:rPr>
          <w:rFonts w:ascii="標楷體" w:eastAsia="標楷體" w:hAnsi="標楷體" w:hint="eastAsia"/>
          <w:sz w:val="20"/>
        </w:rPr>
        <w:t>0020號函公布</w:t>
      </w:r>
    </w:p>
    <w:p w14:paraId="5A66CEF3" w14:textId="77777777" w:rsidR="00C8696D" w:rsidRPr="0070284C" w:rsidRDefault="00C8696D" w:rsidP="00230CBA">
      <w:pPr>
        <w:tabs>
          <w:tab w:val="num" w:pos="720"/>
        </w:tabs>
        <w:spacing w:line="240" w:lineRule="exact"/>
        <w:ind w:left="360"/>
        <w:jc w:val="right"/>
        <w:rPr>
          <w:rFonts w:eastAsia="標楷體"/>
          <w:sz w:val="20"/>
        </w:rPr>
      </w:pPr>
    </w:p>
    <w:p w14:paraId="351E25CE" w14:textId="04B783B6" w:rsidR="00766F35" w:rsidRPr="0016021B" w:rsidRDefault="00766F35" w:rsidP="000E5611">
      <w:pPr>
        <w:spacing w:line="320" w:lineRule="exact"/>
        <w:ind w:left="727" w:hangingChars="303" w:hanging="727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lastRenderedPageBreak/>
        <w:t>第一條</w:t>
      </w:r>
      <w:r w:rsidR="005967A2" w:rsidRPr="0016021B">
        <w:rPr>
          <w:rFonts w:eastAsia="標楷體" w:hint="eastAsia"/>
          <w:szCs w:val="24"/>
        </w:rPr>
        <w:t xml:space="preserve">　　</w:t>
      </w:r>
      <w:r w:rsidRPr="0016021B">
        <w:rPr>
          <w:rFonts w:eastAsia="標楷體"/>
          <w:szCs w:val="24"/>
        </w:rPr>
        <w:t>本規則依據本校學則第四十六條規定訂定之。</w:t>
      </w:r>
    </w:p>
    <w:p w14:paraId="609D2E65" w14:textId="187B8CF5" w:rsidR="00766F35" w:rsidRPr="0016021B" w:rsidRDefault="00766F35" w:rsidP="000E5611">
      <w:pPr>
        <w:spacing w:line="320" w:lineRule="exact"/>
        <w:ind w:left="727" w:hangingChars="303" w:hanging="727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第二條</w:t>
      </w:r>
      <w:r w:rsidR="00A17CD5" w:rsidRPr="0016021B">
        <w:rPr>
          <w:rFonts w:eastAsia="標楷體" w:hint="eastAsia"/>
          <w:szCs w:val="24"/>
        </w:rPr>
        <w:t xml:space="preserve">　　</w:t>
      </w:r>
      <w:r w:rsidRPr="0016021B">
        <w:rPr>
          <w:rFonts w:eastAsia="標楷體"/>
          <w:szCs w:val="24"/>
        </w:rPr>
        <w:t>學生選課應遵照</w:t>
      </w:r>
      <w:r w:rsidRPr="0016021B">
        <w:rPr>
          <w:rFonts w:eastAsia="標楷體"/>
          <w:bCs/>
          <w:szCs w:val="24"/>
        </w:rPr>
        <w:t>導師、指導教授或系、所主管指導辦理</w:t>
      </w:r>
      <w:r w:rsidRPr="0016021B">
        <w:rPr>
          <w:rFonts w:eastAsia="標楷體"/>
          <w:szCs w:val="24"/>
        </w:rPr>
        <w:t>。</w:t>
      </w:r>
    </w:p>
    <w:p w14:paraId="0909BB60" w14:textId="34769681" w:rsidR="00766F35" w:rsidRPr="0016021B" w:rsidRDefault="00766F35" w:rsidP="00E1302E">
      <w:pPr>
        <w:spacing w:line="320" w:lineRule="exact"/>
        <w:ind w:left="720" w:hangingChars="300" w:hanging="720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第三條</w:t>
      </w:r>
      <w:r w:rsidR="00A17CD5" w:rsidRPr="0016021B">
        <w:rPr>
          <w:rFonts w:eastAsia="標楷體" w:hint="eastAsia"/>
          <w:szCs w:val="24"/>
        </w:rPr>
        <w:t xml:space="preserve">　　</w:t>
      </w:r>
      <w:r w:rsidRPr="0016021B">
        <w:rPr>
          <w:rFonts w:eastAsia="標楷體"/>
          <w:szCs w:val="24"/>
        </w:rPr>
        <w:t>選課日期及方式：須依照行事曆規定之日期，自行以網路辦理初選及加退選；選課期間大學部</w:t>
      </w:r>
      <w:proofErr w:type="gramStart"/>
      <w:r w:rsidRPr="0016021B">
        <w:rPr>
          <w:rFonts w:eastAsia="標楷體"/>
          <w:szCs w:val="24"/>
        </w:rPr>
        <w:t>學生均依四、三、二、一</w:t>
      </w:r>
      <w:proofErr w:type="gramEnd"/>
      <w:r w:rsidRPr="0016021B">
        <w:rPr>
          <w:rFonts w:eastAsia="標楷體"/>
          <w:szCs w:val="24"/>
        </w:rPr>
        <w:t>年級順序安排選課時段。</w:t>
      </w:r>
    </w:p>
    <w:p w14:paraId="55660DD1" w14:textId="6B834F91" w:rsidR="00766F35" w:rsidRPr="0016021B" w:rsidRDefault="00766F35" w:rsidP="000E5611">
      <w:pPr>
        <w:spacing w:line="320" w:lineRule="exact"/>
        <w:ind w:left="727" w:hangingChars="303" w:hanging="727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第四條</w:t>
      </w:r>
      <w:r w:rsidR="00A17CD5" w:rsidRPr="0016021B">
        <w:rPr>
          <w:rFonts w:eastAsia="標楷體" w:hint="eastAsia"/>
          <w:szCs w:val="24"/>
        </w:rPr>
        <w:t xml:space="preserve">　　</w:t>
      </w:r>
      <w:r w:rsidR="00C33055" w:rsidRPr="00C33055">
        <w:rPr>
          <w:rFonts w:eastAsia="標楷體" w:hint="eastAsia"/>
          <w:szCs w:val="24"/>
        </w:rPr>
        <w:t>各學系、所、學位學</w:t>
      </w:r>
      <w:proofErr w:type="gramStart"/>
      <w:r w:rsidR="00C33055" w:rsidRPr="00C33055">
        <w:rPr>
          <w:rFonts w:eastAsia="標楷體" w:hint="eastAsia"/>
          <w:szCs w:val="24"/>
        </w:rPr>
        <w:t>程全英語班</w:t>
      </w:r>
      <w:proofErr w:type="gramEnd"/>
      <w:r w:rsidR="00C33055" w:rsidRPr="00C33055">
        <w:rPr>
          <w:rFonts w:eastAsia="標楷體" w:hint="eastAsia"/>
          <w:szCs w:val="24"/>
        </w:rPr>
        <w:t>(</w:t>
      </w:r>
      <w:r w:rsidR="00C33055" w:rsidRPr="00C33055">
        <w:rPr>
          <w:rFonts w:eastAsia="標楷體" w:hint="eastAsia"/>
          <w:szCs w:val="24"/>
        </w:rPr>
        <w:t>組</w:t>
      </w:r>
      <w:r w:rsidR="00C33055" w:rsidRPr="00C33055">
        <w:rPr>
          <w:rFonts w:eastAsia="標楷體" w:hint="eastAsia"/>
          <w:szCs w:val="24"/>
        </w:rPr>
        <w:t>)</w:t>
      </w:r>
      <w:r w:rsidR="00C33055" w:rsidRPr="00C33055">
        <w:rPr>
          <w:rFonts w:eastAsia="標楷體" w:hint="eastAsia"/>
          <w:szCs w:val="24"/>
        </w:rPr>
        <w:t>學生修習非全英語授課</w:t>
      </w:r>
      <w:proofErr w:type="gramStart"/>
      <w:r w:rsidR="00C33055" w:rsidRPr="00C33055">
        <w:rPr>
          <w:rFonts w:eastAsia="標楷體" w:hint="eastAsia"/>
          <w:szCs w:val="24"/>
        </w:rPr>
        <w:t>課程均不列入</w:t>
      </w:r>
      <w:proofErr w:type="gramEnd"/>
      <w:r w:rsidR="00C33055" w:rsidRPr="00C33055">
        <w:rPr>
          <w:rFonts w:eastAsia="標楷體" w:hint="eastAsia"/>
          <w:szCs w:val="24"/>
        </w:rPr>
        <w:t>畢業學分數計算；</w:t>
      </w:r>
      <w:r w:rsidRPr="0016021B">
        <w:rPr>
          <w:rFonts w:eastAsia="標楷體"/>
          <w:szCs w:val="24"/>
        </w:rPr>
        <w:t>研究生修習大學部</w:t>
      </w:r>
      <w:proofErr w:type="gramStart"/>
      <w:r w:rsidRPr="0016021B">
        <w:rPr>
          <w:rFonts w:eastAsia="標楷體"/>
          <w:szCs w:val="24"/>
        </w:rPr>
        <w:t>課程均不列入</w:t>
      </w:r>
      <w:proofErr w:type="gramEnd"/>
      <w:r w:rsidRPr="0016021B">
        <w:rPr>
          <w:rFonts w:eastAsia="標楷體"/>
          <w:szCs w:val="24"/>
        </w:rPr>
        <w:t>畢業學分數計算。</w:t>
      </w:r>
    </w:p>
    <w:p w14:paraId="472CF0C1" w14:textId="1F8E11C6" w:rsidR="00766F35" w:rsidRPr="0016021B" w:rsidRDefault="00766F35" w:rsidP="000E5611">
      <w:pPr>
        <w:spacing w:line="320" w:lineRule="exact"/>
        <w:ind w:left="727" w:hangingChars="303" w:hanging="727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第五條</w:t>
      </w:r>
      <w:r w:rsidR="00A17CD5" w:rsidRPr="0016021B">
        <w:rPr>
          <w:rFonts w:eastAsia="標楷體" w:hint="eastAsia"/>
          <w:szCs w:val="24"/>
        </w:rPr>
        <w:t xml:space="preserve">　　</w:t>
      </w:r>
      <w:r w:rsidRPr="0016021B">
        <w:rPr>
          <w:rFonts w:eastAsia="標楷體"/>
          <w:szCs w:val="24"/>
        </w:rPr>
        <w:t>學生必須依據教務處公布之各系、所課程表及當學期選課注意事項，先將必修及本系選修</w:t>
      </w:r>
      <w:proofErr w:type="gramStart"/>
      <w:r w:rsidRPr="0016021B">
        <w:rPr>
          <w:rFonts w:eastAsia="標楷體"/>
          <w:szCs w:val="24"/>
        </w:rPr>
        <w:t>課程選齊</w:t>
      </w:r>
      <w:proofErr w:type="gramEnd"/>
      <w:r w:rsidRPr="0016021B">
        <w:rPr>
          <w:rFonts w:eastAsia="標楷體"/>
          <w:szCs w:val="24"/>
        </w:rPr>
        <w:t>，並儘量先修讀前一學年不及格之必修課程，然後再選其他選修課程。</w:t>
      </w:r>
    </w:p>
    <w:p w14:paraId="221CF02F" w14:textId="1C515C58" w:rsidR="00766F35" w:rsidRPr="0016021B" w:rsidRDefault="00766F35" w:rsidP="000E5611">
      <w:pPr>
        <w:spacing w:line="320" w:lineRule="exact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第六條</w:t>
      </w:r>
      <w:r w:rsidR="00A17CD5" w:rsidRPr="0016021B">
        <w:rPr>
          <w:rFonts w:eastAsia="標楷體" w:hint="eastAsia"/>
          <w:szCs w:val="24"/>
        </w:rPr>
        <w:t xml:space="preserve">　　</w:t>
      </w:r>
      <w:r w:rsidRPr="0016021B">
        <w:rPr>
          <w:rFonts w:eastAsia="標楷體"/>
          <w:szCs w:val="24"/>
        </w:rPr>
        <w:t>每學期修習學分數之規定</w:t>
      </w:r>
    </w:p>
    <w:p w14:paraId="4B370D45" w14:textId="77777777" w:rsidR="00766F35" w:rsidRPr="0016021B" w:rsidRDefault="00766F35" w:rsidP="000E5611">
      <w:pPr>
        <w:spacing w:line="320" w:lineRule="exact"/>
        <w:ind w:firstLineChars="507" w:firstLine="1217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一、研究生</w:t>
      </w:r>
    </w:p>
    <w:p w14:paraId="1A04F3E0" w14:textId="77777777" w:rsidR="00766F35" w:rsidRPr="0016021B" w:rsidRDefault="00766F35" w:rsidP="005A6F34">
      <w:pPr>
        <w:spacing w:line="320" w:lineRule="exact"/>
        <w:ind w:firstLineChars="600" w:firstLine="1440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(</w:t>
      </w:r>
      <w:proofErr w:type="gramStart"/>
      <w:r w:rsidRPr="0016021B">
        <w:rPr>
          <w:rFonts w:eastAsia="標楷體"/>
          <w:szCs w:val="24"/>
        </w:rPr>
        <w:t>一</w:t>
      </w:r>
      <w:proofErr w:type="gramEnd"/>
      <w:r w:rsidRPr="0016021B">
        <w:rPr>
          <w:rFonts w:eastAsia="標楷體"/>
          <w:szCs w:val="24"/>
        </w:rPr>
        <w:t>)</w:t>
      </w:r>
      <w:r w:rsidRPr="0016021B">
        <w:rPr>
          <w:rFonts w:eastAsia="標楷體"/>
          <w:szCs w:val="24"/>
        </w:rPr>
        <w:t>碩、博士班：至少</w:t>
      </w:r>
      <w:proofErr w:type="gramStart"/>
      <w:r w:rsidRPr="0016021B">
        <w:rPr>
          <w:rFonts w:eastAsia="標楷體"/>
          <w:szCs w:val="24"/>
        </w:rPr>
        <w:t>一</w:t>
      </w:r>
      <w:proofErr w:type="gramEnd"/>
      <w:r w:rsidRPr="0016021B">
        <w:rPr>
          <w:rFonts w:eastAsia="標楷體"/>
          <w:szCs w:val="24"/>
        </w:rPr>
        <w:t>科，至多十五學分。</w:t>
      </w:r>
    </w:p>
    <w:p w14:paraId="4B0C89C1" w14:textId="77777777" w:rsidR="00766F35" w:rsidRPr="0016021B" w:rsidRDefault="00766F35" w:rsidP="005A6F34">
      <w:pPr>
        <w:spacing w:line="320" w:lineRule="exact"/>
        <w:ind w:firstLineChars="600" w:firstLine="1440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(</w:t>
      </w:r>
      <w:r w:rsidRPr="0016021B">
        <w:rPr>
          <w:rFonts w:eastAsia="標楷體"/>
          <w:szCs w:val="24"/>
        </w:rPr>
        <w:t>二</w:t>
      </w:r>
      <w:r w:rsidRPr="0016021B">
        <w:rPr>
          <w:rFonts w:eastAsia="標楷體"/>
          <w:szCs w:val="24"/>
        </w:rPr>
        <w:t>)</w:t>
      </w:r>
      <w:r w:rsidRPr="0016021B">
        <w:rPr>
          <w:rFonts w:eastAsia="標楷體"/>
          <w:szCs w:val="24"/>
        </w:rPr>
        <w:t>碩士在職專班：至少</w:t>
      </w:r>
      <w:proofErr w:type="gramStart"/>
      <w:r w:rsidRPr="0016021B">
        <w:rPr>
          <w:rFonts w:eastAsia="標楷體"/>
          <w:szCs w:val="24"/>
        </w:rPr>
        <w:t>一</w:t>
      </w:r>
      <w:proofErr w:type="gramEnd"/>
      <w:r w:rsidRPr="0016021B">
        <w:rPr>
          <w:rFonts w:eastAsia="標楷體"/>
          <w:szCs w:val="24"/>
        </w:rPr>
        <w:t>科，至多十二學分。</w:t>
      </w:r>
    </w:p>
    <w:p w14:paraId="3B0D7F7D" w14:textId="77777777" w:rsidR="007B3225" w:rsidRPr="0016021B" w:rsidRDefault="00766F35" w:rsidP="007B3225">
      <w:pPr>
        <w:spacing w:line="320" w:lineRule="exact"/>
        <w:ind w:firstLineChars="507" w:firstLine="1217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二、大學部</w:t>
      </w:r>
    </w:p>
    <w:p w14:paraId="0FE0B81A" w14:textId="27905A79" w:rsidR="007B3225" w:rsidRPr="0016021B" w:rsidRDefault="007B3225" w:rsidP="00673F13">
      <w:pPr>
        <w:spacing w:line="320" w:lineRule="exact"/>
        <w:ind w:leftChars="600" w:left="1920" w:hangingChars="200" w:hanging="480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(</w:t>
      </w:r>
      <w:proofErr w:type="gramStart"/>
      <w:r w:rsidRPr="0016021B">
        <w:rPr>
          <w:rFonts w:eastAsia="標楷體"/>
          <w:szCs w:val="24"/>
        </w:rPr>
        <w:t>一</w:t>
      </w:r>
      <w:proofErr w:type="gramEnd"/>
      <w:r w:rsidRPr="0016021B">
        <w:rPr>
          <w:rFonts w:eastAsia="標楷體"/>
          <w:szCs w:val="24"/>
        </w:rPr>
        <w:t>)</w:t>
      </w:r>
      <w:r w:rsidR="00E52EA8" w:rsidRPr="0016021B">
        <w:rPr>
          <w:rFonts w:eastAsia="標楷體"/>
          <w:szCs w:val="24"/>
        </w:rPr>
        <w:t>一、二、三年級及建築學系四年級</w:t>
      </w:r>
      <w:r w:rsidR="00E52EA8" w:rsidRPr="00BB004F">
        <w:rPr>
          <w:rFonts w:eastAsia="標楷體"/>
          <w:szCs w:val="24"/>
        </w:rPr>
        <w:t>：</w:t>
      </w:r>
      <w:r w:rsidR="00E52EA8" w:rsidRPr="00C33055">
        <w:rPr>
          <w:rFonts w:eastAsia="標楷體"/>
          <w:szCs w:val="24"/>
        </w:rPr>
        <w:t>至少十學分</w:t>
      </w:r>
      <w:r w:rsidR="00C32D74" w:rsidRPr="0016021B">
        <w:rPr>
          <w:rFonts w:eastAsia="標楷體" w:hint="eastAsia"/>
          <w:szCs w:val="24"/>
        </w:rPr>
        <w:t>；一年級至多二十七學分，其餘年級</w:t>
      </w:r>
      <w:proofErr w:type="gramStart"/>
      <w:r w:rsidR="00E52EA8" w:rsidRPr="0016021B">
        <w:rPr>
          <w:rFonts w:eastAsia="標楷體"/>
          <w:szCs w:val="24"/>
        </w:rPr>
        <w:t>至多均為二十五</w:t>
      </w:r>
      <w:proofErr w:type="gramEnd"/>
      <w:r w:rsidR="00E52EA8" w:rsidRPr="0016021B">
        <w:rPr>
          <w:rFonts w:eastAsia="標楷體"/>
          <w:szCs w:val="24"/>
        </w:rPr>
        <w:t>學分。</w:t>
      </w:r>
    </w:p>
    <w:p w14:paraId="3B03812E" w14:textId="77777777" w:rsidR="007B3225" w:rsidRPr="0016021B" w:rsidRDefault="007B3225" w:rsidP="007B3225">
      <w:pPr>
        <w:spacing w:line="320" w:lineRule="exact"/>
        <w:ind w:leftChars="600" w:left="1800" w:hangingChars="150" w:hanging="360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(</w:t>
      </w:r>
      <w:r w:rsidRPr="0016021B">
        <w:rPr>
          <w:rFonts w:eastAsia="標楷體"/>
          <w:szCs w:val="24"/>
        </w:rPr>
        <w:t>二</w:t>
      </w:r>
      <w:r w:rsidRPr="0016021B">
        <w:rPr>
          <w:rFonts w:eastAsia="標楷體"/>
          <w:szCs w:val="24"/>
        </w:rPr>
        <w:t>)</w:t>
      </w:r>
      <w:r w:rsidR="00766F35" w:rsidRPr="0016021B">
        <w:rPr>
          <w:rFonts w:eastAsia="標楷體"/>
          <w:szCs w:val="24"/>
        </w:rPr>
        <w:t>四年級</w:t>
      </w:r>
      <w:r w:rsidR="00766F35" w:rsidRPr="0016021B">
        <w:rPr>
          <w:rFonts w:eastAsia="標楷體"/>
          <w:bCs/>
          <w:szCs w:val="24"/>
        </w:rPr>
        <w:t>、建築學系五年級</w:t>
      </w:r>
      <w:r w:rsidR="00766F35" w:rsidRPr="0016021B">
        <w:rPr>
          <w:rFonts w:eastAsia="標楷體"/>
          <w:szCs w:val="24"/>
        </w:rPr>
        <w:t>：至少九學分，至多二十五學分。</w:t>
      </w:r>
    </w:p>
    <w:p w14:paraId="3823859E" w14:textId="77777777" w:rsidR="00E52EA8" w:rsidRPr="0016021B" w:rsidRDefault="007B3225" w:rsidP="00E52EA8">
      <w:pPr>
        <w:spacing w:line="320" w:lineRule="exact"/>
        <w:ind w:leftChars="600" w:left="1800" w:hangingChars="150" w:hanging="360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(</w:t>
      </w:r>
      <w:r w:rsidRPr="0016021B">
        <w:rPr>
          <w:rFonts w:eastAsia="標楷體"/>
          <w:szCs w:val="24"/>
        </w:rPr>
        <w:t>三</w:t>
      </w:r>
      <w:r w:rsidRPr="0016021B">
        <w:rPr>
          <w:rFonts w:eastAsia="標楷體"/>
          <w:szCs w:val="24"/>
        </w:rPr>
        <w:t>)</w:t>
      </w:r>
      <w:r w:rsidR="00766F35" w:rsidRPr="0016021B">
        <w:rPr>
          <w:rFonts w:eastAsia="標楷體"/>
          <w:szCs w:val="24"/>
        </w:rPr>
        <w:t>延修生：至少</w:t>
      </w:r>
      <w:proofErr w:type="gramStart"/>
      <w:r w:rsidR="00766F35" w:rsidRPr="0016021B">
        <w:rPr>
          <w:rFonts w:eastAsia="標楷體"/>
          <w:szCs w:val="24"/>
        </w:rPr>
        <w:t>一</w:t>
      </w:r>
      <w:proofErr w:type="gramEnd"/>
      <w:r w:rsidR="00766F35" w:rsidRPr="0016021B">
        <w:rPr>
          <w:rFonts w:eastAsia="標楷體"/>
          <w:szCs w:val="24"/>
        </w:rPr>
        <w:t>科，至多二十五學分。</w:t>
      </w:r>
    </w:p>
    <w:p w14:paraId="2C761DF8" w14:textId="127FE191" w:rsidR="00E52EA8" w:rsidRPr="0016021B" w:rsidRDefault="00E52EA8" w:rsidP="00E52EA8">
      <w:pPr>
        <w:spacing w:line="320" w:lineRule="exact"/>
        <w:ind w:leftChars="600" w:left="1800" w:hangingChars="150" w:hanging="360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(</w:t>
      </w:r>
      <w:r w:rsidRPr="0016021B">
        <w:rPr>
          <w:rFonts w:eastAsia="標楷體"/>
          <w:szCs w:val="24"/>
        </w:rPr>
        <w:t>四</w:t>
      </w:r>
      <w:r w:rsidRPr="0016021B">
        <w:rPr>
          <w:rFonts w:eastAsia="標楷體"/>
          <w:szCs w:val="24"/>
        </w:rPr>
        <w:t>)</w:t>
      </w:r>
      <w:bookmarkStart w:id="1" w:name="_Hlk147217950"/>
      <w:r w:rsidRPr="0016021B">
        <w:rPr>
          <w:rFonts w:eastAsia="標楷體"/>
          <w:szCs w:val="24"/>
        </w:rPr>
        <w:t>經核准赴國外進修之學生，於國外進修期間不得於本校選課。</w:t>
      </w:r>
      <w:bookmarkEnd w:id="1"/>
    </w:p>
    <w:p w14:paraId="0BAA3473" w14:textId="77777777" w:rsidR="005B2539" w:rsidRPr="0016021B" w:rsidRDefault="005B2539" w:rsidP="007B3225">
      <w:pPr>
        <w:spacing w:line="320" w:lineRule="exact"/>
        <w:ind w:firstLineChars="507" w:firstLine="1217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三、學士後多元專長培力課程每學期至多二十五學分。</w:t>
      </w:r>
    </w:p>
    <w:p w14:paraId="1BAACC36" w14:textId="77777777" w:rsidR="00766F35" w:rsidRPr="0016021B" w:rsidRDefault="00766F35" w:rsidP="000E5611">
      <w:pPr>
        <w:spacing w:line="320" w:lineRule="exact"/>
        <w:ind w:leftChars="1" w:left="2395" w:hangingChars="997" w:hanging="2393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 xml:space="preserve">第七條　　</w:t>
      </w:r>
      <w:proofErr w:type="gramStart"/>
      <w:r w:rsidRPr="0016021B">
        <w:rPr>
          <w:rFonts w:eastAsia="標楷體"/>
          <w:szCs w:val="24"/>
        </w:rPr>
        <w:t>超修學分</w:t>
      </w:r>
      <w:proofErr w:type="gramEnd"/>
      <w:r w:rsidRPr="0016021B">
        <w:rPr>
          <w:rFonts w:eastAsia="標楷體"/>
          <w:szCs w:val="24"/>
        </w:rPr>
        <w:t>之規定：</w:t>
      </w:r>
      <w:r w:rsidRPr="0016021B">
        <w:rPr>
          <w:rFonts w:eastAsia="標楷體"/>
          <w:bCs/>
          <w:szCs w:val="24"/>
        </w:rPr>
        <w:t>每學期</w:t>
      </w:r>
      <w:proofErr w:type="gramStart"/>
      <w:r w:rsidRPr="0016021B">
        <w:rPr>
          <w:rFonts w:eastAsia="標楷體"/>
          <w:bCs/>
          <w:szCs w:val="24"/>
        </w:rPr>
        <w:t>至多超修</w:t>
      </w:r>
      <w:proofErr w:type="gramEnd"/>
      <w:r w:rsidRPr="0016021B">
        <w:rPr>
          <w:rFonts w:eastAsia="標楷體"/>
          <w:bCs/>
          <w:szCs w:val="24"/>
        </w:rPr>
        <w:t>六學分。</w:t>
      </w:r>
    </w:p>
    <w:p w14:paraId="02690272" w14:textId="4F11EA13" w:rsidR="00766F35" w:rsidRPr="0016021B" w:rsidRDefault="00766F35" w:rsidP="000E5611">
      <w:pPr>
        <w:spacing w:line="320" w:lineRule="exact"/>
        <w:ind w:leftChars="513" w:left="2575" w:hangingChars="560" w:hanging="1344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一、研究生</w:t>
      </w:r>
      <w:r w:rsidRPr="0016021B">
        <w:rPr>
          <w:rFonts w:eastAsia="標楷體"/>
          <w:bCs/>
          <w:szCs w:val="24"/>
        </w:rPr>
        <w:t>：</w:t>
      </w:r>
      <w:r w:rsidR="00E52EA8" w:rsidRPr="0016021B">
        <w:rPr>
          <w:rFonts w:eastAsia="標楷體"/>
          <w:bCs/>
          <w:szCs w:val="24"/>
        </w:rPr>
        <w:t>經</w:t>
      </w:r>
      <w:proofErr w:type="gramStart"/>
      <w:r w:rsidR="00E52EA8" w:rsidRPr="0016021B">
        <w:rPr>
          <w:rFonts w:eastAsia="標楷體"/>
          <w:bCs/>
          <w:szCs w:val="24"/>
        </w:rPr>
        <w:t>核准加修學</w:t>
      </w:r>
      <w:proofErr w:type="gramEnd"/>
      <w:r w:rsidR="00E52EA8" w:rsidRPr="0016021B">
        <w:rPr>
          <w:rFonts w:eastAsia="標楷體"/>
          <w:bCs/>
          <w:szCs w:val="24"/>
        </w:rPr>
        <w:t>程及修習大學部課程者。</w:t>
      </w:r>
      <w:proofErr w:type="gramStart"/>
      <w:r w:rsidR="00E52EA8" w:rsidRPr="0016021B">
        <w:rPr>
          <w:rFonts w:eastAsia="標楷體"/>
          <w:bCs/>
          <w:szCs w:val="24"/>
        </w:rPr>
        <w:t>核准加修暑假</w:t>
      </w:r>
      <w:proofErr w:type="gramEnd"/>
      <w:r w:rsidR="00E52EA8" w:rsidRPr="0016021B">
        <w:rPr>
          <w:rFonts w:eastAsia="標楷體"/>
          <w:bCs/>
          <w:szCs w:val="24"/>
        </w:rPr>
        <w:t>校外實習課程，</w:t>
      </w:r>
      <w:proofErr w:type="gramStart"/>
      <w:r w:rsidR="00E52EA8" w:rsidRPr="0016021B">
        <w:rPr>
          <w:rFonts w:eastAsia="標楷體"/>
          <w:bCs/>
          <w:szCs w:val="24"/>
        </w:rPr>
        <w:t>至多超修</w:t>
      </w:r>
      <w:proofErr w:type="gramEnd"/>
      <w:r w:rsidR="00E52EA8" w:rsidRPr="0016021B">
        <w:rPr>
          <w:rFonts w:eastAsia="標楷體"/>
          <w:bCs/>
          <w:szCs w:val="24"/>
        </w:rPr>
        <w:t>三學分。</w:t>
      </w:r>
      <w:r w:rsidR="00E52EA8" w:rsidRPr="0016021B">
        <w:rPr>
          <w:rFonts w:eastAsia="標楷體"/>
          <w:szCs w:val="24"/>
        </w:rPr>
        <w:t xml:space="preserve"> </w:t>
      </w:r>
    </w:p>
    <w:p w14:paraId="118F8631" w14:textId="77777777" w:rsidR="00766F35" w:rsidRPr="0016021B" w:rsidRDefault="00766F35" w:rsidP="000E5611">
      <w:pPr>
        <w:spacing w:line="320" w:lineRule="exact"/>
        <w:ind w:leftChars="513" w:left="2575" w:hangingChars="560" w:hanging="1344"/>
        <w:rPr>
          <w:rFonts w:eastAsia="標楷體"/>
          <w:bCs/>
          <w:szCs w:val="24"/>
        </w:rPr>
      </w:pPr>
      <w:r w:rsidRPr="0016021B">
        <w:rPr>
          <w:rFonts w:eastAsia="標楷體"/>
          <w:bCs/>
          <w:szCs w:val="24"/>
        </w:rPr>
        <w:t>二、</w:t>
      </w:r>
      <w:r w:rsidRPr="0016021B">
        <w:rPr>
          <w:rFonts w:eastAsia="標楷體"/>
          <w:szCs w:val="24"/>
        </w:rPr>
        <w:t>大學部</w:t>
      </w:r>
      <w:r w:rsidRPr="0016021B">
        <w:rPr>
          <w:rFonts w:eastAsia="標楷體"/>
          <w:bCs/>
          <w:szCs w:val="24"/>
        </w:rPr>
        <w:t>：</w:t>
      </w:r>
      <w:r w:rsidRPr="0016021B">
        <w:rPr>
          <w:rFonts w:eastAsia="標楷體"/>
          <w:szCs w:val="24"/>
        </w:rPr>
        <w:t>前學期學業平均成績在八十分</w:t>
      </w:r>
      <w:r w:rsidRPr="0016021B">
        <w:rPr>
          <w:rFonts w:eastAsia="標楷體"/>
          <w:bCs/>
          <w:szCs w:val="24"/>
        </w:rPr>
        <w:t>(</w:t>
      </w:r>
      <w:r w:rsidRPr="0016021B">
        <w:rPr>
          <w:rFonts w:eastAsia="標楷體"/>
          <w:bCs/>
          <w:szCs w:val="24"/>
        </w:rPr>
        <w:t>等第</w:t>
      </w:r>
      <w:r w:rsidRPr="0016021B">
        <w:rPr>
          <w:rFonts w:eastAsia="標楷體"/>
          <w:bCs/>
          <w:szCs w:val="24"/>
        </w:rPr>
        <w:t>A)</w:t>
      </w:r>
      <w:r w:rsidRPr="0016021B">
        <w:rPr>
          <w:rFonts w:eastAsia="標楷體"/>
          <w:szCs w:val="24"/>
        </w:rPr>
        <w:t>以上</w:t>
      </w:r>
      <w:r w:rsidRPr="0016021B">
        <w:rPr>
          <w:rFonts w:eastAsia="標楷體"/>
          <w:bCs/>
          <w:szCs w:val="24"/>
        </w:rPr>
        <w:t>、經核准</w:t>
      </w:r>
      <w:proofErr w:type="gramStart"/>
      <w:r w:rsidRPr="0016021B">
        <w:rPr>
          <w:rFonts w:eastAsia="標楷體"/>
          <w:bCs/>
          <w:szCs w:val="24"/>
        </w:rPr>
        <w:t>加修輔</w:t>
      </w:r>
      <w:proofErr w:type="gramEnd"/>
      <w:r w:rsidRPr="0016021B">
        <w:rPr>
          <w:rFonts w:eastAsia="標楷體"/>
          <w:bCs/>
          <w:szCs w:val="24"/>
        </w:rPr>
        <w:t>系、雙主修、</w:t>
      </w:r>
      <w:proofErr w:type="gramStart"/>
      <w:r w:rsidRPr="0016021B">
        <w:rPr>
          <w:rFonts w:eastAsia="標楷體"/>
          <w:bCs/>
          <w:szCs w:val="24"/>
        </w:rPr>
        <w:t>學程者及</w:t>
      </w:r>
      <w:proofErr w:type="gramEnd"/>
      <w:r w:rsidRPr="0016021B">
        <w:rPr>
          <w:rFonts w:eastAsia="標楷體"/>
          <w:bCs/>
          <w:szCs w:val="24"/>
        </w:rPr>
        <w:t>應屆畢業生。</w:t>
      </w:r>
    </w:p>
    <w:p w14:paraId="4A1BB0D0" w14:textId="3C7A74C9" w:rsidR="00154821" w:rsidRPr="0016021B" w:rsidRDefault="00154821" w:rsidP="000E5611">
      <w:pPr>
        <w:spacing w:line="320" w:lineRule="exact"/>
        <w:ind w:left="2880" w:hangingChars="1200" w:hanging="2880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第八條</w:t>
      </w:r>
      <w:r w:rsidR="00A17CD5" w:rsidRPr="0016021B">
        <w:rPr>
          <w:rFonts w:eastAsia="標楷體" w:hint="eastAsia"/>
          <w:szCs w:val="24"/>
        </w:rPr>
        <w:t xml:space="preserve">　　</w:t>
      </w:r>
      <w:r w:rsidRPr="0016021B">
        <w:rPr>
          <w:rFonts w:eastAsia="標楷體"/>
          <w:szCs w:val="24"/>
        </w:rPr>
        <w:t>互選學分之規定</w:t>
      </w:r>
    </w:p>
    <w:p w14:paraId="08BE88F1" w14:textId="77777777" w:rsidR="00E52EA8" w:rsidRPr="0016021B" w:rsidRDefault="00154821" w:rsidP="000E5611">
      <w:pPr>
        <w:spacing w:line="320" w:lineRule="exact"/>
        <w:ind w:leftChars="499" w:left="1649" w:hangingChars="188" w:hanging="451"/>
        <w:jc w:val="both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一、研究生：</w:t>
      </w:r>
    </w:p>
    <w:p w14:paraId="235AF015" w14:textId="47A638BE" w:rsidR="00154821" w:rsidRPr="0016021B" w:rsidRDefault="00E52EA8" w:rsidP="00E52EA8">
      <w:pPr>
        <w:spacing w:line="320" w:lineRule="exact"/>
        <w:ind w:leftChars="600" w:left="1891" w:hangingChars="188" w:hanging="451"/>
        <w:jc w:val="both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(</w:t>
      </w:r>
      <w:proofErr w:type="gramStart"/>
      <w:r w:rsidRPr="0016021B">
        <w:rPr>
          <w:rFonts w:eastAsia="標楷體"/>
          <w:szCs w:val="24"/>
        </w:rPr>
        <w:t>一</w:t>
      </w:r>
      <w:proofErr w:type="gramEnd"/>
      <w:r w:rsidRPr="0016021B">
        <w:rPr>
          <w:rFonts w:eastAsia="標楷體"/>
          <w:szCs w:val="24"/>
        </w:rPr>
        <w:t>)</w:t>
      </w:r>
      <w:r w:rsidR="00B731D0" w:rsidRPr="0016021B">
        <w:rPr>
          <w:rFonts w:eastAsia="標楷體" w:hint="eastAsia"/>
          <w:szCs w:val="24"/>
        </w:rPr>
        <w:t>研究生修習之科目，係屬他系所或不同學制課程者，必須經所屬學系所主管、他系所主管及任課老師同意，每學期以二科為限。</w:t>
      </w:r>
    </w:p>
    <w:p w14:paraId="573062A5" w14:textId="7F66B7D7" w:rsidR="00E52EA8" w:rsidRPr="0016021B" w:rsidRDefault="00E52EA8" w:rsidP="00E52EA8">
      <w:pPr>
        <w:spacing w:line="320" w:lineRule="exact"/>
        <w:ind w:leftChars="600" w:left="1891" w:hangingChars="188" w:hanging="451"/>
        <w:jc w:val="both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(</w:t>
      </w:r>
      <w:r w:rsidRPr="0016021B">
        <w:rPr>
          <w:rFonts w:eastAsia="標楷體"/>
          <w:szCs w:val="24"/>
        </w:rPr>
        <w:t>二</w:t>
      </w:r>
      <w:r w:rsidRPr="0016021B">
        <w:rPr>
          <w:rFonts w:eastAsia="標楷體"/>
          <w:szCs w:val="24"/>
        </w:rPr>
        <w:t>)</w:t>
      </w:r>
      <w:r w:rsidR="008A3274" w:rsidRPr="0016021B">
        <w:rPr>
          <w:rFonts w:eastAsia="標楷體" w:hint="eastAsia"/>
          <w:szCs w:val="24"/>
        </w:rPr>
        <w:t>博士班學生修習他系所（組）博士班課程至多以十二學分計算於畢業學分數內。修習碩士班、碩士在職專班課程不列入畢業學分數計算，</w:t>
      </w:r>
      <w:proofErr w:type="gramStart"/>
      <w:r w:rsidR="008A3274" w:rsidRPr="0016021B">
        <w:rPr>
          <w:rFonts w:eastAsia="標楷體" w:hint="eastAsia"/>
          <w:szCs w:val="24"/>
        </w:rPr>
        <w:t>惟修習同</w:t>
      </w:r>
      <w:proofErr w:type="gramEnd"/>
      <w:r w:rsidR="008A3274" w:rsidRPr="0016021B">
        <w:rPr>
          <w:rFonts w:eastAsia="標楷體" w:hint="eastAsia"/>
          <w:szCs w:val="24"/>
        </w:rPr>
        <w:t>系所碩士班、碩士在職專班課程至多以九學分計算於畢業學分數內。</w:t>
      </w:r>
    </w:p>
    <w:p w14:paraId="7D87E2D8" w14:textId="1051ABB7" w:rsidR="00E52EA8" w:rsidRPr="0016021B" w:rsidRDefault="00E52EA8" w:rsidP="00E52EA8">
      <w:pPr>
        <w:spacing w:line="320" w:lineRule="exact"/>
        <w:ind w:leftChars="600" w:left="1891" w:hangingChars="188" w:hanging="451"/>
        <w:jc w:val="both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(</w:t>
      </w:r>
      <w:r w:rsidRPr="0016021B">
        <w:rPr>
          <w:rFonts w:eastAsia="標楷體"/>
          <w:szCs w:val="24"/>
        </w:rPr>
        <w:t>三</w:t>
      </w:r>
      <w:r w:rsidRPr="0016021B">
        <w:rPr>
          <w:rFonts w:eastAsia="標楷體"/>
          <w:szCs w:val="24"/>
        </w:rPr>
        <w:t>)</w:t>
      </w:r>
      <w:r w:rsidR="00161FD8" w:rsidRPr="0016021B">
        <w:rPr>
          <w:rFonts w:eastAsia="標楷體" w:hint="eastAsia"/>
          <w:szCs w:val="24"/>
        </w:rPr>
        <w:t>碩士班、碩士在職專班學生修習同系所博士班課程均計算於畢業學分數內。修習他系所</w:t>
      </w:r>
      <w:r w:rsidR="00383FAD" w:rsidRPr="0016021B">
        <w:rPr>
          <w:rFonts w:eastAsia="標楷體" w:hint="eastAsia"/>
          <w:szCs w:val="24"/>
        </w:rPr>
        <w:t>（</w:t>
      </w:r>
      <w:r w:rsidR="00161FD8" w:rsidRPr="0016021B">
        <w:rPr>
          <w:rFonts w:eastAsia="標楷體" w:hint="eastAsia"/>
          <w:szCs w:val="24"/>
        </w:rPr>
        <w:t>組</w:t>
      </w:r>
      <w:r w:rsidR="00383FAD" w:rsidRPr="0016021B">
        <w:rPr>
          <w:rFonts w:eastAsia="標楷體" w:hint="eastAsia"/>
          <w:szCs w:val="24"/>
        </w:rPr>
        <w:t>）</w:t>
      </w:r>
      <w:r w:rsidR="00161FD8" w:rsidRPr="0016021B">
        <w:rPr>
          <w:rFonts w:eastAsia="標楷體" w:hint="eastAsia"/>
          <w:szCs w:val="24"/>
        </w:rPr>
        <w:t>碩士班、碩士在職專班、博士班課程至多以十二學分計算於畢業學分數內。</w:t>
      </w:r>
    </w:p>
    <w:p w14:paraId="0DF0EEB3" w14:textId="2DB4748B" w:rsidR="00E52EA8" w:rsidRPr="0016021B" w:rsidRDefault="00E52EA8" w:rsidP="00EA3A3F">
      <w:pPr>
        <w:spacing w:line="320" w:lineRule="exact"/>
        <w:ind w:leftChars="600" w:left="1891" w:hangingChars="188" w:hanging="451"/>
        <w:jc w:val="both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(</w:t>
      </w:r>
      <w:r w:rsidRPr="0016021B">
        <w:rPr>
          <w:rFonts w:eastAsia="標楷體"/>
          <w:szCs w:val="24"/>
        </w:rPr>
        <w:t>四</w:t>
      </w:r>
      <w:r w:rsidRPr="0016021B">
        <w:rPr>
          <w:rFonts w:eastAsia="標楷體"/>
          <w:szCs w:val="24"/>
        </w:rPr>
        <w:t>)</w:t>
      </w:r>
      <w:r w:rsidR="00EA3A3F" w:rsidRPr="0016021B">
        <w:rPr>
          <w:rFonts w:eastAsia="標楷體" w:hint="eastAsia"/>
          <w:szCs w:val="24"/>
        </w:rPr>
        <w:t>各系所另有規定且列入畢業學分數計算之上限未違反上述規定者，經各系所</w:t>
      </w:r>
      <w:proofErr w:type="gramStart"/>
      <w:r w:rsidR="00EA3A3F" w:rsidRPr="0016021B">
        <w:rPr>
          <w:rFonts w:eastAsia="標楷體" w:hint="eastAsia"/>
          <w:szCs w:val="24"/>
        </w:rPr>
        <w:t>務</w:t>
      </w:r>
      <w:proofErr w:type="gramEnd"/>
      <w:r w:rsidR="00EA3A3F" w:rsidRPr="0016021B">
        <w:rPr>
          <w:rFonts w:eastAsia="標楷體" w:hint="eastAsia"/>
          <w:szCs w:val="24"/>
        </w:rPr>
        <w:t>會議及院</w:t>
      </w:r>
      <w:proofErr w:type="gramStart"/>
      <w:r w:rsidR="00EA3A3F" w:rsidRPr="0016021B">
        <w:rPr>
          <w:rFonts w:eastAsia="標楷體" w:hint="eastAsia"/>
          <w:szCs w:val="24"/>
        </w:rPr>
        <w:t>務</w:t>
      </w:r>
      <w:proofErr w:type="gramEnd"/>
      <w:r w:rsidR="00EA3A3F" w:rsidRPr="0016021B">
        <w:rPr>
          <w:rFonts w:eastAsia="標楷體" w:hint="eastAsia"/>
          <w:szCs w:val="24"/>
        </w:rPr>
        <w:t>會議通過後，從其規定。</w:t>
      </w:r>
    </w:p>
    <w:p w14:paraId="72B92B45" w14:textId="77777777" w:rsidR="00154821" w:rsidRPr="0016021B" w:rsidRDefault="00154821" w:rsidP="000E5611">
      <w:pPr>
        <w:spacing w:line="320" w:lineRule="exact"/>
        <w:ind w:leftChars="499" w:left="1649" w:hangingChars="188" w:hanging="451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二、</w:t>
      </w:r>
      <w:r w:rsidR="00E95301" w:rsidRPr="0016021B">
        <w:rPr>
          <w:rFonts w:eastAsia="標楷體"/>
          <w:szCs w:val="24"/>
        </w:rPr>
        <w:t>大學部經教務處核准，大三學生每學期可選修</w:t>
      </w:r>
      <w:proofErr w:type="gramStart"/>
      <w:r w:rsidR="00E95301" w:rsidRPr="0016021B">
        <w:rPr>
          <w:rFonts w:eastAsia="標楷體"/>
          <w:szCs w:val="24"/>
        </w:rPr>
        <w:t>一門碩</w:t>
      </w:r>
      <w:proofErr w:type="gramEnd"/>
      <w:r w:rsidR="00E95301" w:rsidRPr="0016021B">
        <w:rPr>
          <w:rFonts w:eastAsia="標楷體"/>
          <w:szCs w:val="24"/>
        </w:rPr>
        <w:t>、博士班課程，應屆畢業生可選修其他學制課程。</w:t>
      </w:r>
    </w:p>
    <w:p w14:paraId="44BDE782" w14:textId="48019103" w:rsidR="00766F35" w:rsidRPr="0016021B" w:rsidRDefault="00766F35" w:rsidP="00E1302E">
      <w:pPr>
        <w:tabs>
          <w:tab w:val="left" w:pos="1680"/>
        </w:tabs>
        <w:spacing w:line="320" w:lineRule="exact"/>
        <w:ind w:left="720" w:hangingChars="300" w:hanging="720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第九條</w:t>
      </w:r>
      <w:r w:rsidR="00A17CD5" w:rsidRPr="0016021B">
        <w:rPr>
          <w:rFonts w:eastAsia="標楷體" w:hint="eastAsia"/>
          <w:szCs w:val="24"/>
        </w:rPr>
        <w:t xml:space="preserve">　　</w:t>
      </w:r>
      <w:r w:rsidRPr="0016021B">
        <w:rPr>
          <w:rFonts w:eastAsia="標楷體"/>
          <w:szCs w:val="24"/>
        </w:rPr>
        <w:t>學生所修習之課程，其上課時間不得衝突，如有衝突科目，學期</w:t>
      </w:r>
      <w:proofErr w:type="gramStart"/>
      <w:r w:rsidRPr="0016021B">
        <w:rPr>
          <w:rFonts w:eastAsia="標楷體"/>
          <w:szCs w:val="24"/>
        </w:rPr>
        <w:t>成績均以零分</w:t>
      </w:r>
      <w:proofErr w:type="gramEnd"/>
      <w:r w:rsidRPr="0016021B">
        <w:rPr>
          <w:rFonts w:eastAsia="標楷體"/>
          <w:szCs w:val="24"/>
        </w:rPr>
        <w:t>計算。</w:t>
      </w:r>
    </w:p>
    <w:p w14:paraId="4467405E" w14:textId="473640E9" w:rsidR="00766F35" w:rsidRPr="0016021B" w:rsidRDefault="00766F35" w:rsidP="00E1302E">
      <w:pPr>
        <w:spacing w:line="320" w:lineRule="exact"/>
        <w:ind w:left="2400" w:hangingChars="1000" w:hanging="2400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第十條</w:t>
      </w:r>
      <w:r w:rsidR="00A17CD5" w:rsidRPr="0016021B">
        <w:rPr>
          <w:rFonts w:eastAsia="標楷體" w:hint="eastAsia"/>
          <w:szCs w:val="24"/>
        </w:rPr>
        <w:t xml:space="preserve">　　</w:t>
      </w:r>
      <w:r w:rsidRPr="0016021B">
        <w:rPr>
          <w:rFonts w:eastAsia="標楷體"/>
          <w:szCs w:val="24"/>
        </w:rPr>
        <w:t>凡</w:t>
      </w:r>
      <w:proofErr w:type="gramStart"/>
      <w:r w:rsidRPr="0016021B">
        <w:rPr>
          <w:rFonts w:eastAsia="標楷體"/>
          <w:szCs w:val="24"/>
        </w:rPr>
        <w:t>各系訂有</w:t>
      </w:r>
      <w:proofErr w:type="gramEnd"/>
      <w:r w:rsidRPr="0016021B">
        <w:rPr>
          <w:rFonts w:eastAsia="標楷體"/>
          <w:szCs w:val="24"/>
        </w:rPr>
        <w:t>先修課程之科目，學生需依規定先行修習。</w:t>
      </w:r>
    </w:p>
    <w:p w14:paraId="481D1D55" w14:textId="49F3D483" w:rsidR="00766F35" w:rsidRPr="0016021B" w:rsidRDefault="00766F35" w:rsidP="00E1302E">
      <w:pPr>
        <w:spacing w:line="320" w:lineRule="exact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第十一條</w:t>
      </w:r>
      <w:r w:rsidR="00A17CD5" w:rsidRPr="0016021B">
        <w:rPr>
          <w:rFonts w:eastAsia="標楷體" w:hint="eastAsia"/>
          <w:szCs w:val="24"/>
        </w:rPr>
        <w:t xml:space="preserve">　　</w:t>
      </w:r>
      <w:r w:rsidRPr="0016021B">
        <w:rPr>
          <w:rFonts w:eastAsia="標楷體"/>
          <w:szCs w:val="24"/>
        </w:rPr>
        <w:t>同一課程，重覆修習二次以上，僅計算一次學分數於畢業學分數內。</w:t>
      </w:r>
    </w:p>
    <w:p w14:paraId="1FFB0EC9" w14:textId="44738508" w:rsidR="00766F35" w:rsidRPr="0016021B" w:rsidRDefault="00766F35" w:rsidP="00E1302E">
      <w:pPr>
        <w:spacing w:line="320" w:lineRule="exact"/>
        <w:ind w:left="895" w:hangingChars="373" w:hanging="895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第十二條</w:t>
      </w:r>
      <w:r w:rsidR="00A17CD5" w:rsidRPr="0016021B">
        <w:rPr>
          <w:rFonts w:eastAsia="標楷體" w:hint="eastAsia"/>
          <w:szCs w:val="24"/>
        </w:rPr>
        <w:t xml:space="preserve">　　</w:t>
      </w:r>
      <w:r w:rsidR="004A7AC8" w:rsidRPr="0016021B">
        <w:rPr>
          <w:rFonts w:eastAsia="標楷體" w:hint="eastAsia"/>
          <w:kern w:val="2"/>
          <w:szCs w:val="24"/>
        </w:rPr>
        <w:t>全民國防教育軍事訓練、體育及校園與社區服務學習課程之學分</w:t>
      </w:r>
      <w:proofErr w:type="gramStart"/>
      <w:r w:rsidR="004A7AC8" w:rsidRPr="0016021B">
        <w:rPr>
          <w:rFonts w:eastAsia="標楷體" w:hint="eastAsia"/>
          <w:kern w:val="2"/>
          <w:szCs w:val="24"/>
        </w:rPr>
        <w:t>數均不列入</w:t>
      </w:r>
      <w:proofErr w:type="gramEnd"/>
      <w:r w:rsidR="004A7AC8" w:rsidRPr="0016021B">
        <w:rPr>
          <w:rFonts w:eastAsia="標楷體" w:hint="eastAsia"/>
          <w:kern w:val="2"/>
          <w:szCs w:val="24"/>
        </w:rPr>
        <w:t>畢業學分數計算，體育選修課程不可抵體育必修課程。</w:t>
      </w:r>
    </w:p>
    <w:p w14:paraId="7D7304BD" w14:textId="00A0B751" w:rsidR="00766F35" w:rsidRPr="0016021B" w:rsidRDefault="00766F35" w:rsidP="00E1302E">
      <w:pPr>
        <w:spacing w:line="320" w:lineRule="exact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第十三條</w:t>
      </w:r>
      <w:r w:rsidR="00A17CD5" w:rsidRPr="0016021B">
        <w:rPr>
          <w:rFonts w:eastAsia="標楷體" w:hint="eastAsia"/>
          <w:szCs w:val="24"/>
        </w:rPr>
        <w:t xml:space="preserve">　　</w:t>
      </w:r>
      <w:r w:rsidR="006358E9" w:rsidRPr="0016021B">
        <w:rPr>
          <w:rFonts w:eastAsia="標楷體" w:hint="eastAsia"/>
          <w:szCs w:val="24"/>
        </w:rPr>
        <w:t>本校學生修習他校課程，悉依本校校際選課實施辦法辦理。</w:t>
      </w:r>
    </w:p>
    <w:p w14:paraId="4089D10E" w14:textId="30F758A3" w:rsidR="00766F35" w:rsidRPr="0016021B" w:rsidRDefault="00766F35" w:rsidP="00E1302E">
      <w:pPr>
        <w:spacing w:line="320" w:lineRule="exact"/>
        <w:ind w:left="960" w:hangingChars="400" w:hanging="960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第十四條</w:t>
      </w:r>
      <w:r w:rsidR="00A17CD5" w:rsidRPr="0016021B">
        <w:rPr>
          <w:rFonts w:eastAsia="標楷體" w:hint="eastAsia"/>
          <w:szCs w:val="24"/>
        </w:rPr>
        <w:t xml:space="preserve">　　</w:t>
      </w:r>
      <w:r w:rsidRPr="0016021B">
        <w:rPr>
          <w:rFonts w:eastAsia="標楷體"/>
          <w:szCs w:val="24"/>
        </w:rPr>
        <w:t>大學部學生修習通識教育課程</w:t>
      </w:r>
      <w:r w:rsidRPr="0016021B">
        <w:rPr>
          <w:rFonts w:eastAsia="標楷體"/>
          <w:bCs/>
          <w:szCs w:val="24"/>
        </w:rPr>
        <w:t>，</w:t>
      </w:r>
      <w:r w:rsidRPr="0016021B">
        <w:rPr>
          <w:rFonts w:eastAsia="標楷體"/>
          <w:szCs w:val="24"/>
        </w:rPr>
        <w:t>悉依本校「通識教育課程施行規則」辦理。</w:t>
      </w:r>
    </w:p>
    <w:p w14:paraId="0225CC73" w14:textId="072A3BC2" w:rsidR="00230CBA" w:rsidRPr="0016021B" w:rsidRDefault="00230CBA" w:rsidP="000E5611">
      <w:pPr>
        <w:tabs>
          <w:tab w:val="left" w:pos="1680"/>
        </w:tabs>
        <w:spacing w:line="320" w:lineRule="exact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第十五條</w:t>
      </w:r>
      <w:r w:rsidR="00A17CD5" w:rsidRPr="0016021B">
        <w:rPr>
          <w:rFonts w:eastAsia="標楷體" w:hint="eastAsia"/>
          <w:szCs w:val="24"/>
        </w:rPr>
        <w:t xml:space="preserve">　　</w:t>
      </w:r>
      <w:r w:rsidRPr="0016021B">
        <w:rPr>
          <w:rFonts w:eastAsia="標楷體"/>
          <w:szCs w:val="24"/>
        </w:rPr>
        <w:t>其他規定：</w:t>
      </w:r>
    </w:p>
    <w:p w14:paraId="7F20FA64" w14:textId="77777777" w:rsidR="00230CBA" w:rsidRPr="0016021B" w:rsidRDefault="00230CBA" w:rsidP="000E5611">
      <w:pPr>
        <w:pStyle w:val="2"/>
        <w:ind w:left="1932" w:hanging="462"/>
        <w:rPr>
          <w:rFonts w:ascii="Times New Roman"/>
          <w:szCs w:val="24"/>
        </w:rPr>
      </w:pPr>
      <w:r w:rsidRPr="0016021B">
        <w:rPr>
          <w:rFonts w:ascii="Times New Roman"/>
          <w:szCs w:val="24"/>
        </w:rPr>
        <w:t>一、研究生</w:t>
      </w:r>
    </w:p>
    <w:p w14:paraId="2F32CB63" w14:textId="77777777" w:rsidR="00230CBA" w:rsidRPr="0016021B" w:rsidRDefault="00230CBA" w:rsidP="005A6F34">
      <w:pPr>
        <w:spacing w:line="320" w:lineRule="exact"/>
        <w:ind w:leftChars="700" w:left="2170" w:hangingChars="204" w:hanging="490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(</w:t>
      </w:r>
      <w:proofErr w:type="gramStart"/>
      <w:r w:rsidRPr="0016021B">
        <w:rPr>
          <w:rFonts w:eastAsia="標楷體"/>
          <w:szCs w:val="24"/>
        </w:rPr>
        <w:t>一</w:t>
      </w:r>
      <w:proofErr w:type="gramEnd"/>
      <w:r w:rsidRPr="0016021B">
        <w:rPr>
          <w:rFonts w:eastAsia="標楷體"/>
          <w:szCs w:val="24"/>
        </w:rPr>
        <w:t>)</w:t>
      </w:r>
      <w:r w:rsidRPr="0016021B">
        <w:rPr>
          <w:rFonts w:eastAsia="標楷體"/>
          <w:szCs w:val="24"/>
        </w:rPr>
        <w:t>研究生因公或從事學位論文有關研究等肄業中出國進修，其選修與</w:t>
      </w:r>
      <w:proofErr w:type="gramStart"/>
      <w:r w:rsidRPr="0016021B">
        <w:rPr>
          <w:rFonts w:eastAsia="標楷體"/>
          <w:szCs w:val="24"/>
        </w:rPr>
        <w:t>採</w:t>
      </w:r>
      <w:proofErr w:type="gramEnd"/>
      <w:r w:rsidRPr="0016021B">
        <w:rPr>
          <w:rFonts w:eastAsia="標楷體"/>
          <w:szCs w:val="24"/>
        </w:rPr>
        <w:t>認學分數，依教育部有關規定辦理。</w:t>
      </w:r>
    </w:p>
    <w:p w14:paraId="4AB16583" w14:textId="77777777" w:rsidR="00230CBA" w:rsidRPr="0016021B" w:rsidRDefault="00230CBA" w:rsidP="005A6F34">
      <w:pPr>
        <w:spacing w:line="320" w:lineRule="exact"/>
        <w:ind w:leftChars="700" w:left="2170" w:hangingChars="204" w:hanging="490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(</w:t>
      </w:r>
      <w:r w:rsidRPr="0016021B">
        <w:rPr>
          <w:rFonts w:eastAsia="標楷體"/>
          <w:szCs w:val="24"/>
        </w:rPr>
        <w:t>二</w:t>
      </w:r>
      <w:r w:rsidRPr="0016021B">
        <w:rPr>
          <w:rFonts w:eastAsia="標楷體"/>
          <w:szCs w:val="24"/>
        </w:rPr>
        <w:t>)</w:t>
      </w:r>
      <w:r w:rsidRPr="0016021B">
        <w:rPr>
          <w:rFonts w:eastAsia="標楷體"/>
          <w:szCs w:val="24"/>
        </w:rPr>
        <w:t>本校與國外大學交換之研究生，其選修與</w:t>
      </w:r>
      <w:proofErr w:type="gramStart"/>
      <w:r w:rsidRPr="0016021B">
        <w:rPr>
          <w:rFonts w:eastAsia="標楷體"/>
          <w:szCs w:val="24"/>
        </w:rPr>
        <w:t>採</w:t>
      </w:r>
      <w:proofErr w:type="gramEnd"/>
      <w:r w:rsidRPr="0016021B">
        <w:rPr>
          <w:rFonts w:eastAsia="標楷體"/>
          <w:szCs w:val="24"/>
        </w:rPr>
        <w:t>認學分數，依其交換計劃之規定辦理。</w:t>
      </w:r>
    </w:p>
    <w:p w14:paraId="1290368C" w14:textId="77777777" w:rsidR="00230CBA" w:rsidRPr="0016021B" w:rsidRDefault="00230CBA" w:rsidP="000E5611">
      <w:pPr>
        <w:spacing w:line="320" w:lineRule="exact"/>
        <w:ind w:firstLineChars="600" w:firstLine="1440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二、大學部</w:t>
      </w:r>
    </w:p>
    <w:p w14:paraId="4189582D" w14:textId="77777777" w:rsidR="00230CBA" w:rsidRPr="0016021B" w:rsidRDefault="00230CBA" w:rsidP="005A6F34">
      <w:pPr>
        <w:spacing w:line="320" w:lineRule="exact"/>
        <w:ind w:leftChars="700" w:left="2160" w:hangingChars="200" w:hanging="480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(</w:t>
      </w:r>
      <w:proofErr w:type="gramStart"/>
      <w:r w:rsidRPr="0016021B">
        <w:rPr>
          <w:rFonts w:eastAsia="標楷體"/>
          <w:szCs w:val="24"/>
        </w:rPr>
        <w:t>一</w:t>
      </w:r>
      <w:proofErr w:type="gramEnd"/>
      <w:r w:rsidRPr="0016021B">
        <w:rPr>
          <w:rFonts w:eastAsia="標楷體"/>
          <w:szCs w:val="24"/>
        </w:rPr>
        <w:t>)</w:t>
      </w:r>
      <w:r w:rsidR="00855D85" w:rsidRPr="0016021B">
        <w:rPr>
          <w:rFonts w:eastAsia="標楷體"/>
          <w:szCs w:val="24"/>
        </w:rPr>
        <w:t>一百零五學年度前</w:t>
      </w:r>
      <w:r w:rsidR="00855D85" w:rsidRPr="0016021B">
        <w:rPr>
          <w:rFonts w:eastAsia="標楷體"/>
          <w:szCs w:val="24"/>
        </w:rPr>
        <w:t>(</w:t>
      </w:r>
      <w:r w:rsidR="00855D85" w:rsidRPr="0016021B">
        <w:rPr>
          <w:rFonts w:eastAsia="標楷體"/>
          <w:szCs w:val="24"/>
        </w:rPr>
        <w:t>含</w:t>
      </w:r>
      <w:r w:rsidR="00855D85" w:rsidRPr="0016021B">
        <w:rPr>
          <w:rFonts w:eastAsia="標楷體"/>
          <w:szCs w:val="24"/>
        </w:rPr>
        <w:t>)</w:t>
      </w:r>
      <w:r w:rsidR="00855D85" w:rsidRPr="0016021B">
        <w:rPr>
          <w:rFonts w:eastAsia="標楷體"/>
          <w:szCs w:val="24"/>
        </w:rPr>
        <w:t>之入學新生一至三年級每學期均必修體育、一百零六學年度入學新生起一至二年級每學期均必修體育。如須補修或重修體育者，應於非必修年級或延長修業年限期間修畢，且每學期以補修或重修</w:t>
      </w:r>
      <w:proofErr w:type="gramStart"/>
      <w:r w:rsidR="00855D85" w:rsidRPr="0016021B">
        <w:rPr>
          <w:rFonts w:eastAsia="標楷體"/>
          <w:szCs w:val="24"/>
        </w:rPr>
        <w:t>一</w:t>
      </w:r>
      <w:proofErr w:type="gramEnd"/>
      <w:r w:rsidR="00855D85" w:rsidRPr="0016021B">
        <w:rPr>
          <w:rFonts w:eastAsia="標楷體"/>
          <w:szCs w:val="24"/>
        </w:rPr>
        <w:t>科為原則</w:t>
      </w:r>
      <w:r w:rsidRPr="0016021B">
        <w:rPr>
          <w:rFonts w:eastAsia="標楷體"/>
          <w:bCs/>
          <w:szCs w:val="24"/>
        </w:rPr>
        <w:t>。</w:t>
      </w:r>
    </w:p>
    <w:p w14:paraId="4D087C7B" w14:textId="77777777" w:rsidR="007B3225" w:rsidRPr="0016021B" w:rsidRDefault="00230CBA" w:rsidP="007B3225">
      <w:pPr>
        <w:pStyle w:val="2"/>
        <w:ind w:leftChars="700" w:left="2160" w:hangingChars="200"/>
        <w:rPr>
          <w:rFonts w:ascii="Times New Roman"/>
          <w:szCs w:val="24"/>
        </w:rPr>
      </w:pPr>
      <w:r w:rsidRPr="0016021B">
        <w:rPr>
          <w:rFonts w:ascii="Times New Roman"/>
          <w:szCs w:val="24"/>
        </w:rPr>
        <w:t>(</w:t>
      </w:r>
      <w:r w:rsidRPr="0016021B">
        <w:rPr>
          <w:rFonts w:ascii="Times New Roman"/>
          <w:szCs w:val="24"/>
        </w:rPr>
        <w:t>二</w:t>
      </w:r>
      <w:r w:rsidRPr="0016021B">
        <w:rPr>
          <w:rFonts w:ascii="Times New Roman"/>
          <w:szCs w:val="24"/>
        </w:rPr>
        <w:t>)</w:t>
      </w:r>
      <w:r w:rsidR="007B3225" w:rsidRPr="0016021B">
        <w:rPr>
          <w:rFonts w:ascii="Times New Roman"/>
          <w:szCs w:val="24"/>
        </w:rPr>
        <w:t>一百一十一學年度前</w:t>
      </w:r>
      <w:r w:rsidR="007B3225" w:rsidRPr="0016021B">
        <w:rPr>
          <w:rFonts w:ascii="Times New Roman"/>
          <w:szCs w:val="24"/>
        </w:rPr>
        <w:t>(</w:t>
      </w:r>
      <w:r w:rsidR="007B3225" w:rsidRPr="0016021B">
        <w:rPr>
          <w:rFonts w:ascii="Times New Roman"/>
          <w:szCs w:val="24"/>
        </w:rPr>
        <w:t>含</w:t>
      </w:r>
      <w:r w:rsidR="007B3225" w:rsidRPr="0016021B">
        <w:rPr>
          <w:rFonts w:ascii="Times New Roman"/>
          <w:szCs w:val="24"/>
        </w:rPr>
        <w:t>)</w:t>
      </w:r>
      <w:r w:rsidR="007B3225" w:rsidRPr="0016021B">
        <w:rPr>
          <w:rFonts w:ascii="Times New Roman"/>
          <w:szCs w:val="24"/>
        </w:rPr>
        <w:t>之入學新生一年級每學期均必修全民國防教育軍事訓練課程（一）</w:t>
      </w:r>
      <w:r w:rsidR="007B3225" w:rsidRPr="0016021B">
        <w:rPr>
          <w:rFonts w:ascii="Times New Roman"/>
          <w:szCs w:val="24"/>
        </w:rPr>
        <w:t>/</w:t>
      </w:r>
      <w:r w:rsidR="007B3225" w:rsidRPr="0016021B">
        <w:rPr>
          <w:rFonts w:ascii="Times New Roman"/>
          <w:szCs w:val="24"/>
        </w:rPr>
        <w:t>護理（一），</w:t>
      </w:r>
      <w:proofErr w:type="gramStart"/>
      <w:r w:rsidR="007B3225" w:rsidRPr="0016021B">
        <w:rPr>
          <w:rFonts w:ascii="Times New Roman"/>
          <w:szCs w:val="24"/>
        </w:rPr>
        <w:t>不得缺修</w:t>
      </w:r>
      <w:proofErr w:type="gramEnd"/>
      <w:r w:rsidR="007B3225" w:rsidRPr="0016021B">
        <w:rPr>
          <w:rFonts w:ascii="Times New Roman"/>
          <w:szCs w:val="24"/>
        </w:rPr>
        <w:t>。</w:t>
      </w:r>
    </w:p>
    <w:p w14:paraId="599C551F" w14:textId="77777777" w:rsidR="00230CBA" w:rsidRPr="0016021B" w:rsidRDefault="007B3225" w:rsidP="007B3225">
      <w:pPr>
        <w:pStyle w:val="2"/>
        <w:ind w:leftChars="900" w:left="2160" w:firstLine="0"/>
        <w:rPr>
          <w:rFonts w:ascii="Times New Roman"/>
          <w:szCs w:val="24"/>
        </w:rPr>
      </w:pPr>
      <w:r w:rsidRPr="0016021B">
        <w:rPr>
          <w:rFonts w:ascii="Times New Roman"/>
          <w:szCs w:val="24"/>
        </w:rPr>
        <w:t>一百一十二學年度起</w:t>
      </w:r>
      <w:r w:rsidRPr="0016021B">
        <w:rPr>
          <w:rFonts w:ascii="Times New Roman"/>
          <w:szCs w:val="24"/>
        </w:rPr>
        <w:t>(</w:t>
      </w:r>
      <w:r w:rsidRPr="0016021B">
        <w:rPr>
          <w:rFonts w:ascii="Times New Roman"/>
          <w:szCs w:val="24"/>
        </w:rPr>
        <w:t>含</w:t>
      </w:r>
      <w:r w:rsidRPr="0016021B">
        <w:rPr>
          <w:rFonts w:ascii="Times New Roman"/>
          <w:szCs w:val="24"/>
        </w:rPr>
        <w:t>)</w:t>
      </w:r>
      <w:r w:rsidRPr="0016021B">
        <w:rPr>
          <w:rFonts w:ascii="Times New Roman"/>
          <w:szCs w:val="24"/>
        </w:rPr>
        <w:t>之入學新生一年級必修單學期全民國防教育軍事訓練（一）</w:t>
      </w:r>
      <w:r w:rsidRPr="0016021B">
        <w:rPr>
          <w:rFonts w:ascii="Times New Roman"/>
          <w:szCs w:val="24"/>
        </w:rPr>
        <w:t>-</w:t>
      </w:r>
      <w:r w:rsidRPr="0016021B">
        <w:rPr>
          <w:rFonts w:ascii="Times New Roman"/>
          <w:szCs w:val="24"/>
        </w:rPr>
        <w:t>國防科技，</w:t>
      </w:r>
      <w:proofErr w:type="gramStart"/>
      <w:r w:rsidRPr="0016021B">
        <w:rPr>
          <w:rFonts w:ascii="Times New Roman"/>
          <w:szCs w:val="24"/>
        </w:rPr>
        <w:t>不得缺修</w:t>
      </w:r>
      <w:proofErr w:type="gramEnd"/>
      <w:r w:rsidRPr="0016021B">
        <w:rPr>
          <w:rFonts w:ascii="Times New Roman"/>
          <w:szCs w:val="24"/>
        </w:rPr>
        <w:t>。</w:t>
      </w:r>
    </w:p>
    <w:p w14:paraId="5D7A6951" w14:textId="6818C518" w:rsidR="00230CBA" w:rsidRPr="009152C2" w:rsidRDefault="00230CBA" w:rsidP="005A6F34">
      <w:pPr>
        <w:spacing w:line="320" w:lineRule="exact"/>
        <w:ind w:leftChars="700" w:left="2160" w:hangingChars="200" w:hanging="480"/>
        <w:rPr>
          <w:rFonts w:eastAsia="標楷體"/>
          <w:snapToGrid w:val="0"/>
          <w:szCs w:val="24"/>
        </w:rPr>
      </w:pPr>
      <w:r w:rsidRPr="0016021B">
        <w:rPr>
          <w:rFonts w:eastAsia="標楷體"/>
          <w:szCs w:val="24"/>
        </w:rPr>
        <w:t>(</w:t>
      </w:r>
      <w:r w:rsidRPr="0016021B">
        <w:rPr>
          <w:rFonts w:eastAsia="標楷體"/>
          <w:szCs w:val="24"/>
        </w:rPr>
        <w:t>三</w:t>
      </w:r>
      <w:r w:rsidRPr="0016021B">
        <w:rPr>
          <w:rFonts w:eastAsia="標楷體"/>
          <w:szCs w:val="24"/>
        </w:rPr>
        <w:t>)</w:t>
      </w:r>
      <w:r w:rsidR="005A6F34" w:rsidRPr="0016021B">
        <w:rPr>
          <w:rFonts w:eastAsia="標楷體"/>
          <w:snapToGrid w:val="0"/>
          <w:szCs w:val="24"/>
        </w:rPr>
        <w:t>通識核心課程每學期至多選修</w:t>
      </w:r>
      <w:proofErr w:type="gramStart"/>
      <w:r w:rsidR="005A6F34" w:rsidRPr="0016021B">
        <w:rPr>
          <w:rFonts w:eastAsia="標楷體"/>
          <w:snapToGrid w:val="0"/>
          <w:szCs w:val="24"/>
        </w:rPr>
        <w:t>三</w:t>
      </w:r>
      <w:proofErr w:type="gramEnd"/>
      <w:r w:rsidR="005A6F34" w:rsidRPr="0016021B">
        <w:rPr>
          <w:rFonts w:eastAsia="標楷體"/>
          <w:snapToGrid w:val="0"/>
          <w:szCs w:val="24"/>
        </w:rPr>
        <w:t>學門，同一學門以選修</w:t>
      </w:r>
      <w:proofErr w:type="gramStart"/>
      <w:r w:rsidR="005A6F34" w:rsidRPr="0016021B">
        <w:rPr>
          <w:rFonts w:eastAsia="標楷體"/>
          <w:snapToGrid w:val="0"/>
          <w:szCs w:val="24"/>
        </w:rPr>
        <w:t>一</w:t>
      </w:r>
      <w:proofErr w:type="gramEnd"/>
      <w:r w:rsidR="005A6F34" w:rsidRPr="0016021B">
        <w:rPr>
          <w:rFonts w:eastAsia="標楷體"/>
          <w:snapToGrid w:val="0"/>
          <w:szCs w:val="24"/>
        </w:rPr>
        <w:t>科為限，應屆畢業生經教務處核准可再加選。</w:t>
      </w:r>
    </w:p>
    <w:p w14:paraId="3C272736" w14:textId="7C9D0640" w:rsidR="00230CBA" w:rsidRPr="0016021B" w:rsidRDefault="00230CBA" w:rsidP="005A6F34">
      <w:pPr>
        <w:spacing w:line="320" w:lineRule="exact"/>
        <w:ind w:leftChars="700" w:left="2160" w:hangingChars="200" w:hanging="480"/>
        <w:rPr>
          <w:rFonts w:eastAsia="標楷體"/>
          <w:b/>
          <w:snapToGrid w:val="0"/>
          <w:szCs w:val="24"/>
        </w:rPr>
      </w:pPr>
      <w:r w:rsidRPr="0016021B">
        <w:rPr>
          <w:rFonts w:eastAsia="標楷體"/>
          <w:szCs w:val="24"/>
        </w:rPr>
        <w:t>(</w:t>
      </w:r>
      <w:r w:rsidRPr="0016021B">
        <w:rPr>
          <w:rFonts w:eastAsia="標楷體"/>
          <w:szCs w:val="24"/>
        </w:rPr>
        <w:t>四</w:t>
      </w:r>
      <w:r w:rsidRPr="0016021B">
        <w:rPr>
          <w:rFonts w:eastAsia="標楷體"/>
          <w:szCs w:val="24"/>
        </w:rPr>
        <w:t>)</w:t>
      </w:r>
      <w:proofErr w:type="gramStart"/>
      <w:r w:rsidRPr="0016021B">
        <w:rPr>
          <w:rFonts w:eastAsia="標楷體"/>
          <w:szCs w:val="24"/>
        </w:rPr>
        <w:t>前目</w:t>
      </w:r>
      <w:r w:rsidRPr="0016021B">
        <w:rPr>
          <w:rFonts w:eastAsia="標楷體"/>
          <w:snapToGrid w:val="0"/>
          <w:szCs w:val="24"/>
        </w:rPr>
        <w:t>課程</w:t>
      </w:r>
      <w:proofErr w:type="gramEnd"/>
      <w:r w:rsidRPr="0016021B">
        <w:rPr>
          <w:rFonts w:eastAsia="標楷體"/>
          <w:snapToGrid w:val="0"/>
          <w:szCs w:val="24"/>
        </w:rPr>
        <w:t>於加退選</w:t>
      </w:r>
      <w:r w:rsidR="00DC6170" w:rsidRPr="0016021B">
        <w:rPr>
          <w:rFonts w:eastAsia="標楷體"/>
          <w:snapToGrid w:val="0"/>
          <w:szCs w:val="24"/>
        </w:rPr>
        <w:t>時</w:t>
      </w:r>
      <w:proofErr w:type="gramStart"/>
      <w:r w:rsidRPr="0016021B">
        <w:rPr>
          <w:rFonts w:eastAsia="標楷體"/>
          <w:snapToGrid w:val="0"/>
          <w:szCs w:val="24"/>
        </w:rPr>
        <w:t>每班另增加</w:t>
      </w:r>
      <w:proofErr w:type="gramEnd"/>
      <w:r w:rsidRPr="0016021B">
        <w:rPr>
          <w:rFonts w:eastAsia="標楷體"/>
          <w:snapToGrid w:val="0"/>
          <w:szCs w:val="24"/>
        </w:rPr>
        <w:t>五個名額，提供應屆畢業生</w:t>
      </w:r>
      <w:proofErr w:type="gramStart"/>
      <w:r w:rsidRPr="0016021B">
        <w:rPr>
          <w:rFonts w:eastAsia="標楷體"/>
          <w:snapToGrid w:val="0"/>
          <w:szCs w:val="24"/>
        </w:rPr>
        <w:t>優先線上選課</w:t>
      </w:r>
      <w:proofErr w:type="gramEnd"/>
      <w:r w:rsidRPr="0016021B">
        <w:rPr>
          <w:rFonts w:eastAsia="標楷體"/>
          <w:snapToGrid w:val="0"/>
          <w:szCs w:val="24"/>
        </w:rPr>
        <w:t>；應屆畢業生若仍</w:t>
      </w:r>
      <w:proofErr w:type="gramStart"/>
      <w:r w:rsidRPr="0016021B">
        <w:rPr>
          <w:rFonts w:eastAsia="標楷體"/>
          <w:snapToGrid w:val="0"/>
          <w:szCs w:val="24"/>
        </w:rPr>
        <w:t>有缺修時</w:t>
      </w:r>
      <w:proofErr w:type="gramEnd"/>
      <w:r w:rsidRPr="0016021B">
        <w:rPr>
          <w:rFonts w:eastAsia="標楷體"/>
          <w:snapToGrid w:val="0"/>
          <w:szCs w:val="24"/>
        </w:rPr>
        <w:t>，可以加簽方式辦理。</w:t>
      </w:r>
    </w:p>
    <w:p w14:paraId="451813D7" w14:textId="0353C4D6" w:rsidR="00230CBA" w:rsidRPr="0016021B" w:rsidRDefault="00230CBA" w:rsidP="000E5611">
      <w:pPr>
        <w:spacing w:line="320" w:lineRule="exact"/>
        <w:ind w:leftChars="600" w:left="1918" w:hangingChars="199" w:hanging="478"/>
        <w:rPr>
          <w:rFonts w:eastAsia="標楷體"/>
          <w:szCs w:val="24"/>
        </w:rPr>
      </w:pPr>
      <w:r w:rsidRPr="0016021B">
        <w:rPr>
          <w:rFonts w:eastAsia="標楷體"/>
          <w:bCs/>
          <w:szCs w:val="24"/>
        </w:rPr>
        <w:t>三</w:t>
      </w:r>
      <w:r w:rsidRPr="0016021B">
        <w:rPr>
          <w:rFonts w:eastAsia="標楷體"/>
          <w:szCs w:val="24"/>
        </w:rPr>
        <w:t>、</w:t>
      </w:r>
      <w:r w:rsidRPr="0016021B">
        <w:rPr>
          <w:rFonts w:eastAsia="標楷體"/>
          <w:bCs/>
          <w:szCs w:val="24"/>
        </w:rPr>
        <w:t>學生於開放初選課程前，如有前期</w:t>
      </w:r>
      <w:r w:rsidRPr="0016021B">
        <w:rPr>
          <w:rFonts w:eastAsia="標楷體"/>
          <w:szCs w:val="24"/>
        </w:rPr>
        <w:t>欠款未繳清者，須至財務處完成繳費，方能如期參加</w:t>
      </w:r>
      <w:r w:rsidRPr="0016021B">
        <w:rPr>
          <w:rFonts w:eastAsia="標楷體"/>
          <w:bCs/>
          <w:szCs w:val="24"/>
        </w:rPr>
        <w:t>初選課程；加退選課程結束後如尚未完成</w:t>
      </w:r>
      <w:r w:rsidRPr="0016021B">
        <w:rPr>
          <w:rFonts w:eastAsia="標楷體"/>
          <w:szCs w:val="24"/>
        </w:rPr>
        <w:t>註冊繳費者，</w:t>
      </w:r>
      <w:proofErr w:type="gramStart"/>
      <w:r w:rsidRPr="0016021B">
        <w:rPr>
          <w:rFonts w:eastAsia="標楷體"/>
          <w:szCs w:val="24"/>
        </w:rPr>
        <w:t>逕</w:t>
      </w:r>
      <w:proofErr w:type="gramEnd"/>
      <w:r w:rsidRPr="0016021B">
        <w:rPr>
          <w:rFonts w:eastAsia="標楷體"/>
          <w:szCs w:val="24"/>
        </w:rPr>
        <w:t>由教務處</w:t>
      </w:r>
      <w:r w:rsidR="00314568" w:rsidRPr="0016021B">
        <w:rPr>
          <w:rFonts w:eastAsia="標楷體" w:hint="eastAsia"/>
          <w:szCs w:val="24"/>
        </w:rPr>
        <w:t>註冊</w:t>
      </w:r>
      <w:r w:rsidRPr="0016021B">
        <w:rPr>
          <w:rFonts w:eastAsia="標楷體"/>
          <w:szCs w:val="24"/>
        </w:rPr>
        <w:t>課務</w:t>
      </w:r>
      <w:r w:rsidR="00314568" w:rsidRPr="0016021B">
        <w:rPr>
          <w:rFonts w:eastAsia="標楷體" w:hint="eastAsia"/>
          <w:szCs w:val="24"/>
        </w:rPr>
        <w:t>發展中心</w:t>
      </w:r>
      <w:r w:rsidRPr="0016021B">
        <w:rPr>
          <w:rFonts w:eastAsia="標楷體"/>
          <w:szCs w:val="24"/>
        </w:rPr>
        <w:t>刪除選課資料，</w:t>
      </w:r>
      <w:proofErr w:type="gramStart"/>
      <w:r w:rsidRPr="0016021B">
        <w:rPr>
          <w:rFonts w:eastAsia="標楷體"/>
          <w:szCs w:val="24"/>
        </w:rPr>
        <w:t>俟</w:t>
      </w:r>
      <w:proofErr w:type="gramEnd"/>
      <w:r w:rsidRPr="0016021B">
        <w:rPr>
          <w:rFonts w:eastAsia="標楷體"/>
          <w:szCs w:val="24"/>
        </w:rPr>
        <w:t>完成註冊繳費後，再自行補辦選課。</w:t>
      </w:r>
    </w:p>
    <w:p w14:paraId="47BDF50C" w14:textId="77777777" w:rsidR="00230CBA" w:rsidRPr="0016021B" w:rsidRDefault="00230CBA" w:rsidP="000E5611">
      <w:pPr>
        <w:pStyle w:val="2"/>
        <w:ind w:leftChars="600" w:left="1918" w:hangingChars="199" w:hanging="478"/>
        <w:rPr>
          <w:rFonts w:ascii="Times New Roman"/>
          <w:szCs w:val="24"/>
        </w:rPr>
      </w:pPr>
      <w:r w:rsidRPr="0016021B">
        <w:rPr>
          <w:rFonts w:ascii="Times New Roman"/>
          <w:bCs/>
          <w:szCs w:val="24"/>
        </w:rPr>
        <w:t>四、學生</w:t>
      </w:r>
      <w:r w:rsidRPr="0016021B">
        <w:rPr>
          <w:rFonts w:ascii="Times New Roman"/>
          <w:szCs w:val="24"/>
        </w:rPr>
        <w:t>於期中考試後因特殊情況，無法繼續修習課程時</w:t>
      </w:r>
      <w:r w:rsidRPr="0016021B">
        <w:rPr>
          <w:rFonts w:ascii="Times New Roman"/>
          <w:bCs/>
          <w:szCs w:val="24"/>
        </w:rPr>
        <w:t>，如欲</w:t>
      </w:r>
      <w:proofErr w:type="gramStart"/>
      <w:r w:rsidRPr="0016021B">
        <w:rPr>
          <w:rFonts w:ascii="Times New Roman"/>
          <w:bCs/>
          <w:szCs w:val="24"/>
        </w:rPr>
        <w:t>退選</w:t>
      </w:r>
      <w:r w:rsidRPr="0016021B">
        <w:rPr>
          <w:rFonts w:ascii="Times New Roman"/>
          <w:szCs w:val="24"/>
        </w:rPr>
        <w:t>悉依</w:t>
      </w:r>
      <w:proofErr w:type="gramEnd"/>
      <w:r w:rsidRPr="0016021B">
        <w:rPr>
          <w:rFonts w:ascii="Times New Roman"/>
          <w:szCs w:val="24"/>
        </w:rPr>
        <w:t>「淡江大學學生</w:t>
      </w:r>
      <w:r w:rsidRPr="0016021B">
        <w:rPr>
          <w:rFonts w:ascii="Times New Roman"/>
          <w:snapToGrid w:val="0"/>
          <w:szCs w:val="24"/>
        </w:rPr>
        <w:t>期中退選</w:t>
      </w:r>
      <w:r w:rsidRPr="0016021B">
        <w:rPr>
          <w:rFonts w:ascii="Times New Roman"/>
          <w:szCs w:val="24"/>
        </w:rPr>
        <w:t>實施要點」辦理。</w:t>
      </w:r>
    </w:p>
    <w:p w14:paraId="5D6EB44F" w14:textId="77777777" w:rsidR="00230CBA" w:rsidRPr="0016021B" w:rsidRDefault="00230CBA" w:rsidP="000E5611">
      <w:pPr>
        <w:pStyle w:val="2"/>
        <w:ind w:leftChars="600" w:left="1918" w:hangingChars="199" w:hanging="478"/>
        <w:rPr>
          <w:rFonts w:ascii="Times New Roman"/>
          <w:bCs/>
          <w:szCs w:val="24"/>
        </w:rPr>
      </w:pPr>
      <w:r w:rsidRPr="0016021B">
        <w:rPr>
          <w:rFonts w:ascii="Times New Roman"/>
          <w:bCs/>
          <w:szCs w:val="24"/>
        </w:rPr>
        <w:t>五、學生退選課程，如</w:t>
      </w:r>
      <w:proofErr w:type="gramStart"/>
      <w:r w:rsidRPr="0016021B">
        <w:rPr>
          <w:rFonts w:ascii="Times New Roman"/>
          <w:bCs/>
          <w:szCs w:val="24"/>
        </w:rPr>
        <w:t>已逾全學期</w:t>
      </w:r>
      <w:proofErr w:type="gramEnd"/>
      <w:r w:rsidRPr="0016021B">
        <w:rPr>
          <w:rFonts w:ascii="Times New Roman"/>
          <w:bCs/>
          <w:szCs w:val="24"/>
        </w:rPr>
        <w:t>上課達三分之一時，其依規定應繳交之學分費不予退還。</w:t>
      </w:r>
    </w:p>
    <w:p w14:paraId="7B082A90" w14:textId="0E8174AC" w:rsidR="00766F35" w:rsidRPr="0080721A" w:rsidRDefault="00766F35" w:rsidP="000E5611">
      <w:pPr>
        <w:spacing w:line="320" w:lineRule="exact"/>
        <w:ind w:left="1217" w:hangingChars="507" w:hanging="1217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第十六條</w:t>
      </w:r>
      <w:r w:rsidR="00A17CD5" w:rsidRPr="0016021B">
        <w:rPr>
          <w:rFonts w:eastAsia="標楷體" w:hint="eastAsia"/>
          <w:szCs w:val="24"/>
        </w:rPr>
        <w:t xml:space="preserve">　　</w:t>
      </w:r>
      <w:r w:rsidRPr="0080721A">
        <w:rPr>
          <w:rFonts w:eastAsia="標楷體"/>
          <w:szCs w:val="24"/>
        </w:rPr>
        <w:t>若</w:t>
      </w:r>
      <w:r w:rsidR="00C33055" w:rsidRPr="00C33055">
        <w:rPr>
          <w:rFonts w:eastAsia="標楷體" w:hint="eastAsia"/>
          <w:szCs w:val="24"/>
        </w:rPr>
        <w:t>未依規定辦理加選至規定學分數者，應令休學。其他</w:t>
      </w:r>
      <w:r w:rsidRPr="0080721A">
        <w:rPr>
          <w:rFonts w:eastAsia="標楷體"/>
          <w:szCs w:val="24"/>
        </w:rPr>
        <w:t>選課不合規定且未辦理更正者，由各系、所通知</w:t>
      </w:r>
      <w:r w:rsidR="0009362A" w:rsidRPr="0080721A">
        <w:rPr>
          <w:rFonts w:eastAsia="標楷體" w:hint="eastAsia"/>
          <w:szCs w:val="24"/>
        </w:rPr>
        <w:t>教務處註冊課務發展中心</w:t>
      </w:r>
      <w:r w:rsidRPr="0080721A">
        <w:rPr>
          <w:rFonts w:eastAsia="標楷體"/>
          <w:szCs w:val="24"/>
        </w:rPr>
        <w:t>依下列方式處理：</w:t>
      </w:r>
    </w:p>
    <w:p w14:paraId="0355DDC9" w14:textId="77777777" w:rsidR="00766F35" w:rsidRPr="0080721A" w:rsidRDefault="00766F35" w:rsidP="000E5611">
      <w:pPr>
        <w:spacing w:line="320" w:lineRule="exact"/>
        <w:ind w:leftChars="612" w:left="2139" w:hangingChars="279" w:hanging="670"/>
        <w:rPr>
          <w:rFonts w:eastAsia="標楷體"/>
          <w:szCs w:val="24"/>
        </w:rPr>
      </w:pPr>
      <w:r w:rsidRPr="0080721A">
        <w:rPr>
          <w:rFonts w:eastAsia="標楷體"/>
          <w:szCs w:val="24"/>
        </w:rPr>
        <w:t>一、</w:t>
      </w:r>
      <w:proofErr w:type="gramStart"/>
      <w:r w:rsidRPr="0080721A">
        <w:rPr>
          <w:rFonts w:eastAsia="標楷體"/>
          <w:szCs w:val="24"/>
        </w:rPr>
        <w:t>超修者退</w:t>
      </w:r>
      <w:proofErr w:type="gramEnd"/>
      <w:r w:rsidRPr="0080721A">
        <w:rPr>
          <w:rFonts w:eastAsia="標楷體"/>
          <w:szCs w:val="24"/>
        </w:rPr>
        <w:t>選至規定學分數。</w:t>
      </w:r>
    </w:p>
    <w:p w14:paraId="3CC38DE9" w14:textId="57AFE301" w:rsidR="00766F35" w:rsidRPr="00C33055" w:rsidRDefault="003B40F1" w:rsidP="000E5611">
      <w:pPr>
        <w:spacing w:line="320" w:lineRule="exact"/>
        <w:ind w:leftChars="612" w:left="2139" w:hangingChars="279" w:hanging="670"/>
        <w:rPr>
          <w:rFonts w:eastAsia="標楷體"/>
          <w:szCs w:val="24"/>
        </w:rPr>
      </w:pPr>
      <w:r w:rsidRPr="00C33055">
        <w:rPr>
          <w:rFonts w:eastAsia="標楷體" w:hint="eastAsia"/>
          <w:szCs w:val="24"/>
        </w:rPr>
        <w:t>二</w:t>
      </w:r>
      <w:r w:rsidR="00766F35" w:rsidRPr="00C33055">
        <w:rPr>
          <w:rFonts w:eastAsia="標楷體"/>
          <w:szCs w:val="24"/>
        </w:rPr>
        <w:t>、上課時間</w:t>
      </w:r>
      <w:proofErr w:type="gramStart"/>
      <w:r w:rsidR="00766F35" w:rsidRPr="00C33055">
        <w:rPr>
          <w:rFonts w:eastAsia="標楷體"/>
          <w:szCs w:val="24"/>
        </w:rPr>
        <w:t>衝</w:t>
      </w:r>
      <w:proofErr w:type="gramEnd"/>
      <w:r w:rsidR="00766F35" w:rsidRPr="00C33055">
        <w:rPr>
          <w:rFonts w:eastAsia="標楷體"/>
          <w:szCs w:val="24"/>
        </w:rPr>
        <w:t>堂者，</w:t>
      </w:r>
      <w:r w:rsidR="00434413" w:rsidRPr="00C33055">
        <w:rPr>
          <w:rFonts w:eastAsia="標楷體"/>
          <w:szCs w:val="24"/>
        </w:rPr>
        <w:t>強制保留其中</w:t>
      </w:r>
      <w:proofErr w:type="gramStart"/>
      <w:r w:rsidR="00434413" w:rsidRPr="00C33055">
        <w:rPr>
          <w:rFonts w:eastAsia="標楷體"/>
          <w:szCs w:val="24"/>
        </w:rPr>
        <w:t>一</w:t>
      </w:r>
      <w:proofErr w:type="gramEnd"/>
      <w:r w:rsidR="00434413" w:rsidRPr="00C33055">
        <w:rPr>
          <w:rFonts w:eastAsia="標楷體"/>
          <w:szCs w:val="24"/>
        </w:rPr>
        <w:t>科目，退選其他</w:t>
      </w:r>
      <w:proofErr w:type="gramStart"/>
      <w:r w:rsidR="00434413" w:rsidRPr="00C33055">
        <w:rPr>
          <w:rFonts w:eastAsia="標楷體"/>
          <w:szCs w:val="24"/>
        </w:rPr>
        <w:t>衝</w:t>
      </w:r>
      <w:proofErr w:type="gramEnd"/>
      <w:r w:rsidR="00434413" w:rsidRPr="00C33055">
        <w:rPr>
          <w:rFonts w:eastAsia="標楷體"/>
          <w:szCs w:val="24"/>
        </w:rPr>
        <w:t>堂之科目</w:t>
      </w:r>
      <w:r w:rsidR="00766F35" w:rsidRPr="00C33055">
        <w:rPr>
          <w:rFonts w:eastAsia="標楷體"/>
          <w:szCs w:val="24"/>
        </w:rPr>
        <w:t>。</w:t>
      </w:r>
    </w:p>
    <w:p w14:paraId="3527EFD9" w14:textId="11A49242" w:rsidR="00766F35" w:rsidRPr="0016021B" w:rsidRDefault="003B40F1" w:rsidP="000E5611">
      <w:pPr>
        <w:spacing w:line="320" w:lineRule="exact"/>
        <w:ind w:leftChars="612" w:left="2139" w:hangingChars="279" w:hanging="670"/>
        <w:rPr>
          <w:rFonts w:eastAsia="標楷體"/>
          <w:szCs w:val="24"/>
        </w:rPr>
      </w:pPr>
      <w:r w:rsidRPr="00C33055">
        <w:rPr>
          <w:rFonts w:eastAsia="標楷體" w:hint="eastAsia"/>
          <w:szCs w:val="24"/>
        </w:rPr>
        <w:t>三</w:t>
      </w:r>
      <w:r w:rsidR="00766F35" w:rsidRPr="0016021B">
        <w:rPr>
          <w:rFonts w:eastAsia="標楷體"/>
          <w:szCs w:val="24"/>
        </w:rPr>
        <w:t>、</w:t>
      </w:r>
      <w:proofErr w:type="gramStart"/>
      <w:r w:rsidR="00766F35" w:rsidRPr="0016021B">
        <w:rPr>
          <w:rFonts w:eastAsia="標楷體"/>
          <w:szCs w:val="24"/>
        </w:rPr>
        <w:t>擋修者該科退選</w:t>
      </w:r>
      <w:proofErr w:type="gramEnd"/>
      <w:r w:rsidR="00766F35" w:rsidRPr="0016021B">
        <w:rPr>
          <w:rFonts w:eastAsia="標楷體"/>
          <w:szCs w:val="24"/>
        </w:rPr>
        <w:t>。</w:t>
      </w:r>
    </w:p>
    <w:p w14:paraId="3DD3D722" w14:textId="5A065825" w:rsidR="00766F35" w:rsidRPr="0016021B" w:rsidRDefault="00766F35" w:rsidP="000E5611">
      <w:pPr>
        <w:spacing w:line="320" w:lineRule="exact"/>
        <w:ind w:left="960" w:hangingChars="400" w:hanging="960"/>
        <w:rPr>
          <w:rFonts w:eastAsia="標楷體"/>
          <w:szCs w:val="24"/>
        </w:rPr>
      </w:pPr>
      <w:r w:rsidRPr="0016021B">
        <w:rPr>
          <w:rFonts w:eastAsia="標楷體"/>
          <w:szCs w:val="24"/>
        </w:rPr>
        <w:t>第十七條</w:t>
      </w:r>
      <w:r w:rsidR="00A17CD5" w:rsidRPr="0016021B">
        <w:rPr>
          <w:rFonts w:eastAsia="標楷體" w:hint="eastAsia"/>
          <w:szCs w:val="24"/>
        </w:rPr>
        <w:t xml:space="preserve">　　</w:t>
      </w:r>
      <w:r w:rsidRPr="0016021B">
        <w:rPr>
          <w:rFonts w:eastAsia="標楷體"/>
          <w:szCs w:val="24"/>
        </w:rPr>
        <w:t>本規則未盡事宜，依本校學則規定辦理。</w:t>
      </w:r>
    </w:p>
    <w:p w14:paraId="02F10A1F" w14:textId="3216FE63" w:rsidR="00D73E63" w:rsidRPr="0016021B" w:rsidRDefault="00766F35" w:rsidP="00E0459F">
      <w:pPr>
        <w:spacing w:line="320" w:lineRule="exact"/>
        <w:ind w:left="950" w:hangingChars="396" w:hanging="950"/>
        <w:rPr>
          <w:rFonts w:eastAsia="標楷體"/>
        </w:rPr>
      </w:pPr>
      <w:r w:rsidRPr="0016021B">
        <w:rPr>
          <w:rFonts w:eastAsia="標楷體"/>
          <w:szCs w:val="24"/>
        </w:rPr>
        <w:t>第十八條</w:t>
      </w:r>
      <w:r w:rsidR="00A17CD5" w:rsidRPr="0016021B">
        <w:rPr>
          <w:rFonts w:eastAsia="標楷體" w:hint="eastAsia"/>
          <w:szCs w:val="24"/>
        </w:rPr>
        <w:t xml:space="preserve">　　</w:t>
      </w:r>
      <w:r w:rsidR="00E52EA8" w:rsidRPr="0016021B">
        <w:rPr>
          <w:rFonts w:eastAsia="標楷體"/>
          <w:szCs w:val="24"/>
        </w:rPr>
        <w:t>本規則經教務會議通過後，自公布日施行，修正時亦同。</w:t>
      </w:r>
    </w:p>
    <w:sectPr w:rsidR="00D73E63" w:rsidRPr="0016021B" w:rsidSect="00103BCD">
      <w:headerReference w:type="default" r:id="rId10"/>
      <w:footerReference w:type="default" r:id="rId11"/>
      <w:pgSz w:w="11907" w:h="16840" w:code="9"/>
      <w:pgMar w:top="1032" w:right="964" w:bottom="680" w:left="964" w:header="652" w:footer="992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98AD3" w14:textId="77777777" w:rsidR="008D21BE" w:rsidRDefault="008D21BE">
      <w:r>
        <w:separator/>
      </w:r>
    </w:p>
  </w:endnote>
  <w:endnote w:type="continuationSeparator" w:id="0">
    <w:p w14:paraId="4D03BB2C" w14:textId="77777777" w:rsidR="008D21BE" w:rsidRDefault="008D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FD26F" w14:textId="77777777" w:rsidR="000E5611" w:rsidRPr="00E0459F" w:rsidRDefault="000E5611">
    <w:pPr>
      <w:pStyle w:val="ab"/>
      <w:jc w:val="center"/>
      <w:rPr>
        <w:rFonts w:eastAsia="標楷體"/>
      </w:rPr>
    </w:pPr>
    <w:r w:rsidRPr="00E0459F">
      <w:rPr>
        <w:rFonts w:eastAsia="標楷體"/>
      </w:rPr>
      <w:t>第</w:t>
    </w:r>
    <w:r w:rsidRPr="00E0459F">
      <w:rPr>
        <w:rFonts w:eastAsia="標楷體"/>
      </w:rPr>
      <w:t xml:space="preserve"> </w:t>
    </w:r>
    <w:r w:rsidRPr="00E0459F">
      <w:rPr>
        <w:rFonts w:eastAsia="標楷體"/>
      </w:rPr>
      <w:fldChar w:fldCharType="begin"/>
    </w:r>
    <w:r w:rsidRPr="00E0459F">
      <w:rPr>
        <w:rFonts w:eastAsia="標楷體"/>
      </w:rPr>
      <w:instrText xml:space="preserve"> PAGE </w:instrText>
    </w:r>
    <w:r w:rsidRPr="00E0459F">
      <w:rPr>
        <w:rFonts w:eastAsia="標楷體"/>
      </w:rPr>
      <w:fldChar w:fldCharType="separate"/>
    </w:r>
    <w:r w:rsidR="00E06053">
      <w:rPr>
        <w:rFonts w:eastAsia="標楷體"/>
        <w:noProof/>
      </w:rPr>
      <w:t>2</w:t>
    </w:r>
    <w:r w:rsidRPr="00E0459F">
      <w:rPr>
        <w:rFonts w:eastAsia="標楷體"/>
      </w:rPr>
      <w:fldChar w:fldCharType="end"/>
    </w:r>
    <w:r w:rsidRPr="00E0459F">
      <w:rPr>
        <w:rFonts w:eastAsia="標楷體"/>
      </w:rPr>
      <w:t xml:space="preserve"> </w:t>
    </w:r>
    <w:r w:rsidRPr="00E0459F">
      <w:rPr>
        <w:rFonts w:eastAsia="標楷體"/>
      </w:rPr>
      <w:t>頁，共</w:t>
    </w:r>
    <w:r w:rsidRPr="00E0459F">
      <w:rPr>
        <w:rFonts w:eastAsia="標楷體"/>
      </w:rPr>
      <w:t xml:space="preserve"> </w:t>
    </w:r>
    <w:r w:rsidRPr="00E0459F">
      <w:rPr>
        <w:rFonts w:eastAsia="標楷體"/>
      </w:rPr>
      <w:fldChar w:fldCharType="begin"/>
    </w:r>
    <w:r w:rsidRPr="00E0459F">
      <w:rPr>
        <w:rFonts w:eastAsia="標楷體"/>
      </w:rPr>
      <w:instrText xml:space="preserve"> NUMPAGES </w:instrText>
    </w:r>
    <w:r w:rsidRPr="00E0459F">
      <w:rPr>
        <w:rFonts w:eastAsia="標楷體"/>
      </w:rPr>
      <w:fldChar w:fldCharType="separate"/>
    </w:r>
    <w:r w:rsidR="00E06053">
      <w:rPr>
        <w:rFonts w:eastAsia="標楷體"/>
        <w:noProof/>
      </w:rPr>
      <w:t>3</w:t>
    </w:r>
    <w:r w:rsidRPr="00E0459F">
      <w:rPr>
        <w:rFonts w:eastAsia="標楷體"/>
      </w:rPr>
      <w:fldChar w:fldCharType="end"/>
    </w:r>
    <w:r w:rsidRPr="00E0459F">
      <w:rPr>
        <w:rFonts w:eastAsia="標楷體"/>
      </w:rPr>
      <w:t xml:space="preserve"> </w:t>
    </w:r>
    <w:r w:rsidRPr="00E0459F"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27AE5" w14:textId="77777777" w:rsidR="008D21BE" w:rsidRDefault="008D21BE">
      <w:r>
        <w:separator/>
      </w:r>
    </w:p>
  </w:footnote>
  <w:footnote w:type="continuationSeparator" w:id="0">
    <w:p w14:paraId="78806D85" w14:textId="77777777" w:rsidR="008D21BE" w:rsidRDefault="008D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2D8D" w14:textId="461BC09B" w:rsidR="000E5611" w:rsidRPr="00E0459F" w:rsidRDefault="000E5611" w:rsidP="001F541D">
    <w:pPr>
      <w:pStyle w:val="aa"/>
      <w:rPr>
        <w:rFonts w:ascii="標楷體" w:eastAsia="標楷體" w:hAnsi="標楷體"/>
      </w:rPr>
    </w:pPr>
    <w:proofErr w:type="gramStart"/>
    <w:r w:rsidRPr="00E0459F">
      <w:rPr>
        <w:rFonts w:ascii="標楷體" w:eastAsia="標楷體" w:hAnsi="標楷體" w:hint="eastAsia"/>
      </w:rPr>
      <w:t>【</w:t>
    </w:r>
    <w:proofErr w:type="gramEnd"/>
    <w:r w:rsidRPr="00E0459F">
      <w:rPr>
        <w:rFonts w:eastAsia="標楷體"/>
      </w:rPr>
      <w:fldChar w:fldCharType="begin"/>
    </w:r>
    <w:r w:rsidRPr="00E0459F">
      <w:rPr>
        <w:rFonts w:eastAsia="標楷體"/>
      </w:rPr>
      <w:instrText xml:space="preserve"> FILENAME   \* MERGEFORMAT </w:instrText>
    </w:r>
    <w:r w:rsidRPr="00E0459F">
      <w:rPr>
        <w:rFonts w:eastAsia="標楷體"/>
      </w:rPr>
      <w:fldChar w:fldCharType="separate"/>
    </w:r>
    <w:r w:rsidR="0036564E">
      <w:rPr>
        <w:rFonts w:eastAsia="標楷體" w:hint="eastAsia"/>
        <w:noProof/>
      </w:rPr>
      <w:t>5-14</w:t>
    </w:r>
    <w:r w:rsidR="0036564E">
      <w:rPr>
        <w:rFonts w:eastAsia="標楷體" w:hint="eastAsia"/>
        <w:noProof/>
      </w:rPr>
      <w:t>淡江大學學生選課規則</w:t>
    </w:r>
    <w:r w:rsidR="0036564E">
      <w:rPr>
        <w:rFonts w:eastAsia="標楷體" w:hint="eastAsia"/>
        <w:noProof/>
      </w:rPr>
      <w:t xml:space="preserve"> </w:t>
    </w:r>
    <w:r w:rsidRPr="00E0459F">
      <w:rPr>
        <w:rFonts w:eastAsia="標楷體"/>
      </w:rPr>
      <w:fldChar w:fldCharType="end"/>
    </w:r>
    <w:proofErr w:type="gramStart"/>
    <w:r w:rsidRPr="00E0459F">
      <w:rPr>
        <w:rFonts w:ascii="標楷體" w:eastAsia="標楷體" w:hAnsi="標楷體" w:hint="eastAsia"/>
      </w:rPr>
      <w:t>】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6039BC"/>
    <w:multiLevelType w:val="multilevel"/>
    <w:tmpl w:val="535E9C80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D41E4B"/>
    <w:multiLevelType w:val="singleLevel"/>
    <w:tmpl w:val="A992BB5C"/>
    <w:lvl w:ilvl="0">
      <w:start w:val="1"/>
      <w:numFmt w:val="decimalFullWidth"/>
      <w:lvlText w:val="%1．"/>
      <w:legacy w:legacy="1" w:legacySpace="0" w:legacyIndent="465"/>
      <w:lvlJc w:val="left"/>
      <w:pPr>
        <w:ind w:left="1039" w:hanging="465"/>
      </w:pPr>
      <w:rPr>
        <w:rFonts w:ascii="華康中楷體" w:eastAsia="華康中楷體" w:hint="eastAsia"/>
        <w:b w:val="0"/>
        <w:i w:val="0"/>
        <w:sz w:val="24"/>
        <w:u w:val="none"/>
      </w:rPr>
    </w:lvl>
  </w:abstractNum>
  <w:abstractNum w:abstractNumId="3" w15:restartNumberingAfterBreak="0">
    <w:nsid w:val="129215C1"/>
    <w:multiLevelType w:val="singleLevel"/>
    <w:tmpl w:val="6652DEB0"/>
    <w:lvl w:ilvl="0">
      <w:start w:val="1"/>
      <w:numFmt w:val="taiwaneseCountingThousand"/>
      <w:lvlText w:val="%1、"/>
      <w:legacy w:legacy="1" w:legacySpace="0" w:legacyIndent="480"/>
      <w:lvlJc w:val="left"/>
      <w:pPr>
        <w:ind w:left="746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4" w15:restartNumberingAfterBreak="0">
    <w:nsid w:val="12F14A1E"/>
    <w:multiLevelType w:val="singleLevel"/>
    <w:tmpl w:val="EA3C941C"/>
    <w:lvl w:ilvl="0">
      <w:start w:val="4"/>
      <w:numFmt w:val="taiwaneseCountingThousand"/>
      <w:lvlText w:val="%1、"/>
      <w:legacy w:legacy="1" w:legacySpace="0" w:legacyIndent="480"/>
      <w:lvlJc w:val="left"/>
      <w:pPr>
        <w:ind w:left="774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5" w15:restartNumberingAfterBreak="0">
    <w:nsid w:val="17734916"/>
    <w:multiLevelType w:val="singleLevel"/>
    <w:tmpl w:val="1708FD36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6" w15:restartNumberingAfterBreak="0">
    <w:nsid w:val="2179639C"/>
    <w:multiLevelType w:val="singleLevel"/>
    <w:tmpl w:val="F5A445A4"/>
    <w:lvl w:ilvl="0">
      <w:start w:val="2"/>
      <w:numFmt w:val="taiwaneseCountingThousand"/>
      <w:lvlText w:val="%1、"/>
      <w:legacy w:legacy="1" w:legacySpace="0" w:legacyIndent="480"/>
      <w:lvlJc w:val="left"/>
      <w:pPr>
        <w:ind w:left="84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7" w15:restartNumberingAfterBreak="0">
    <w:nsid w:val="29927F55"/>
    <w:multiLevelType w:val="multilevel"/>
    <w:tmpl w:val="535E9C80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E8D1D41"/>
    <w:multiLevelType w:val="multilevel"/>
    <w:tmpl w:val="535E9C80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2964DB"/>
    <w:multiLevelType w:val="singleLevel"/>
    <w:tmpl w:val="C41AC576"/>
    <w:lvl w:ilvl="0">
      <w:start w:val="2"/>
      <w:numFmt w:val="ideographLegalTraditional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0" w15:restartNumberingAfterBreak="0">
    <w:nsid w:val="3376647D"/>
    <w:multiLevelType w:val="hybridMultilevel"/>
    <w:tmpl w:val="BAC6CF3E"/>
    <w:lvl w:ilvl="0" w:tplc="75A0E618">
      <w:start w:val="1"/>
      <w:numFmt w:val="taiwaneseCountingThousand"/>
      <w:lvlText w:val="%1、"/>
      <w:lvlJc w:val="left"/>
      <w:pPr>
        <w:tabs>
          <w:tab w:val="num" w:pos="2160"/>
        </w:tabs>
        <w:ind w:left="2160" w:hanging="13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39A64ADB"/>
    <w:multiLevelType w:val="singleLevel"/>
    <w:tmpl w:val="EA3C941C"/>
    <w:lvl w:ilvl="0">
      <w:start w:val="4"/>
      <w:numFmt w:val="taiwaneseCountingThousand"/>
      <w:lvlText w:val="%1、"/>
      <w:legacy w:legacy="1" w:legacySpace="0" w:legacyIndent="480"/>
      <w:lvlJc w:val="left"/>
      <w:pPr>
        <w:ind w:left="837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2" w15:restartNumberingAfterBreak="0">
    <w:nsid w:val="41633556"/>
    <w:multiLevelType w:val="hybridMultilevel"/>
    <w:tmpl w:val="535E9C80"/>
    <w:lvl w:ilvl="0" w:tplc="97B2342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cs="Times New Roman"/>
      </w:rPr>
    </w:lvl>
    <w:lvl w:ilvl="1" w:tplc="66FC291E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2E474AE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DEB4596E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4198CAAE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A9B4F50"/>
    <w:multiLevelType w:val="singleLevel"/>
    <w:tmpl w:val="C5F269D6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14" w15:restartNumberingAfterBreak="0">
    <w:nsid w:val="4B276CEB"/>
    <w:multiLevelType w:val="singleLevel"/>
    <w:tmpl w:val="6652DEB0"/>
    <w:lvl w:ilvl="0">
      <w:start w:val="1"/>
      <w:numFmt w:val="taiwaneseCountingThousand"/>
      <w:lvlText w:val="%1、"/>
      <w:legacy w:legacy="1" w:legacySpace="0" w:legacyIndent="480"/>
      <w:lvlJc w:val="left"/>
      <w:pPr>
        <w:ind w:left="84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5" w15:restartNumberingAfterBreak="0">
    <w:nsid w:val="4C0C327D"/>
    <w:multiLevelType w:val="hybridMultilevel"/>
    <w:tmpl w:val="C624E368"/>
    <w:lvl w:ilvl="0" w:tplc="E5E62FB6">
      <w:start w:val="10"/>
      <w:numFmt w:val="taiwaneseCountingThousand"/>
      <w:lvlText w:val="第%1條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54CE2D32"/>
    <w:multiLevelType w:val="hybridMultilevel"/>
    <w:tmpl w:val="81D6659A"/>
    <w:lvl w:ilvl="0" w:tplc="C87CFA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9D74BBF"/>
    <w:multiLevelType w:val="singleLevel"/>
    <w:tmpl w:val="3F2832C0"/>
    <w:lvl w:ilvl="0">
      <w:start w:val="3"/>
      <w:numFmt w:val="taiwaneseCountingThousand"/>
      <w:lvlText w:val="%1、"/>
      <w:legacy w:legacy="1" w:legacySpace="0" w:legacyIndent="480"/>
      <w:lvlJc w:val="left"/>
      <w:pPr>
        <w:ind w:left="837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8" w15:restartNumberingAfterBreak="0">
    <w:nsid w:val="5E5E06F5"/>
    <w:multiLevelType w:val="singleLevel"/>
    <w:tmpl w:val="20E412B4"/>
    <w:lvl w:ilvl="0">
      <w:start w:val="8"/>
      <w:numFmt w:val="taiwaneseCountingThousand"/>
      <w:lvlText w:val="%1、"/>
      <w:legacy w:legacy="1" w:legacySpace="0" w:legacyIndent="480"/>
      <w:lvlJc w:val="left"/>
      <w:pPr>
        <w:ind w:left="844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9" w15:restartNumberingAfterBreak="0">
    <w:nsid w:val="5E651F11"/>
    <w:multiLevelType w:val="singleLevel"/>
    <w:tmpl w:val="330A8340"/>
    <w:lvl w:ilvl="0">
      <w:start w:val="1"/>
      <w:numFmt w:val="ideographLegalTraditional"/>
      <w:lvlText w:val="%1、"/>
      <w:legacy w:legacy="1" w:legacySpace="0" w:legacyIndent="600"/>
      <w:lvlJc w:val="left"/>
      <w:pPr>
        <w:ind w:left="600" w:hanging="60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0" w15:restartNumberingAfterBreak="0">
    <w:nsid w:val="5EE716EF"/>
    <w:multiLevelType w:val="singleLevel"/>
    <w:tmpl w:val="0660EE68"/>
    <w:lvl w:ilvl="0">
      <w:start w:val="1"/>
      <w:numFmt w:val="decimalFullWidth"/>
      <w:lvlText w:val="%1．"/>
      <w:legacy w:legacy="1" w:legacySpace="0" w:legacyIndent="480"/>
      <w:lvlJc w:val="left"/>
      <w:pPr>
        <w:ind w:left="1124" w:hanging="480"/>
      </w:pPr>
      <w:rPr>
        <w:rFonts w:ascii="華康中楷體" w:eastAsia="華康中楷體" w:hint="eastAsia"/>
        <w:b w:val="0"/>
        <w:i w:val="0"/>
        <w:sz w:val="24"/>
        <w:u w:val="none"/>
      </w:rPr>
    </w:lvl>
  </w:abstractNum>
  <w:abstractNum w:abstractNumId="21" w15:restartNumberingAfterBreak="0">
    <w:nsid w:val="638D5DD5"/>
    <w:multiLevelType w:val="hybridMultilevel"/>
    <w:tmpl w:val="D004AD12"/>
    <w:lvl w:ilvl="0" w:tplc="31260C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94DD14">
      <w:start w:val="7"/>
      <w:numFmt w:val="taiwaneseCountingThousand"/>
      <w:lvlText w:val="第%2條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FED49778">
      <w:start w:val="1"/>
      <w:numFmt w:val="taiwaneseCountingThousand"/>
      <w:lvlText w:val="(%3)"/>
      <w:lvlJc w:val="left"/>
      <w:pPr>
        <w:tabs>
          <w:tab w:val="num" w:pos="1632"/>
        </w:tabs>
        <w:ind w:left="1632" w:hanging="672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5A83202"/>
    <w:multiLevelType w:val="hybridMultilevel"/>
    <w:tmpl w:val="6A6884F8"/>
    <w:lvl w:ilvl="0" w:tplc="B0F42A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C8C915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A41A0B66">
      <w:start w:val="6"/>
      <w:numFmt w:val="taiwaneseCountingThousand"/>
      <w:lvlText w:val="第%3條"/>
      <w:lvlJc w:val="left"/>
      <w:pPr>
        <w:tabs>
          <w:tab w:val="num" w:pos="1932"/>
        </w:tabs>
        <w:ind w:left="1932" w:hanging="972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97C01DB"/>
    <w:multiLevelType w:val="multilevel"/>
    <w:tmpl w:val="535E9C80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9900233"/>
    <w:multiLevelType w:val="singleLevel"/>
    <w:tmpl w:val="F5A445A4"/>
    <w:lvl w:ilvl="0">
      <w:start w:val="2"/>
      <w:numFmt w:val="taiwaneseCountingThousand"/>
      <w:lvlText w:val="%1、"/>
      <w:legacy w:legacy="1" w:legacySpace="0" w:legacyIndent="480"/>
      <w:lvlJc w:val="left"/>
      <w:pPr>
        <w:ind w:left="676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5" w15:restartNumberingAfterBreak="0">
    <w:nsid w:val="6D7E496A"/>
    <w:multiLevelType w:val="singleLevel"/>
    <w:tmpl w:val="6128CD78"/>
    <w:lvl w:ilvl="0">
      <w:start w:val="3"/>
      <w:numFmt w:val="ideographLegalTraditional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6" w15:restartNumberingAfterBreak="0">
    <w:nsid w:val="72DD518C"/>
    <w:multiLevelType w:val="multilevel"/>
    <w:tmpl w:val="535E9C80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3CE77BF"/>
    <w:multiLevelType w:val="multilevel"/>
    <w:tmpl w:val="535E9C80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B105AE1"/>
    <w:multiLevelType w:val="hybridMultilevel"/>
    <w:tmpl w:val="BF14FE90"/>
    <w:lvl w:ilvl="0" w:tplc="0E32E2FE">
      <w:start w:val="1"/>
      <w:numFmt w:val="decimal"/>
      <w:lvlText w:val="%1、"/>
      <w:lvlJc w:val="left"/>
      <w:pPr>
        <w:tabs>
          <w:tab w:val="num" w:pos="2220"/>
        </w:tabs>
        <w:ind w:left="22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20"/>
        </w:tabs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60"/>
        </w:tabs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00"/>
        </w:tabs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480"/>
      </w:pPr>
    </w:lvl>
  </w:abstractNum>
  <w:num w:numId="1" w16cid:durableId="1820419514">
    <w:abstractNumId w:val="0"/>
    <w:lvlOverride w:ilvl="0">
      <w:lvl w:ilvl="0">
        <w:start w:val="1"/>
        <w:numFmt w:val="bullet"/>
        <w:lvlText w:val="＊"/>
        <w:legacy w:legacy="1" w:legacySpace="0" w:legacyIndent="300"/>
        <w:lvlJc w:val="left"/>
        <w:pPr>
          <w:ind w:left="1434" w:hanging="300"/>
        </w:pPr>
        <w:rPr>
          <w:rFonts w:ascii="華康中楷體" w:eastAsia="華康中楷體" w:hint="eastAsia"/>
          <w:b w:val="0"/>
          <w:i w:val="0"/>
          <w:sz w:val="28"/>
          <w:u w:val="none"/>
        </w:rPr>
      </w:lvl>
    </w:lvlOverride>
  </w:num>
  <w:num w:numId="2" w16cid:durableId="1860242225">
    <w:abstractNumId w:val="19"/>
  </w:num>
  <w:num w:numId="3" w16cid:durableId="44525253">
    <w:abstractNumId w:val="14"/>
  </w:num>
  <w:num w:numId="4" w16cid:durableId="1496260810">
    <w:abstractNumId w:val="17"/>
  </w:num>
  <w:num w:numId="5" w16cid:durableId="706880267">
    <w:abstractNumId w:val="11"/>
  </w:num>
  <w:num w:numId="6" w16cid:durableId="307049694">
    <w:abstractNumId w:val="9"/>
  </w:num>
  <w:num w:numId="7" w16cid:durableId="1657297119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華康中楷體" w:eastAsia="華康中楷體" w:hint="eastAsia"/>
          <w:b w:val="0"/>
          <w:i w:val="0"/>
          <w:sz w:val="24"/>
          <w:u w:val="none"/>
        </w:rPr>
      </w:lvl>
    </w:lvlOverride>
  </w:num>
  <w:num w:numId="8" w16cid:durableId="965627594">
    <w:abstractNumId w:val="24"/>
  </w:num>
  <w:num w:numId="9" w16cid:durableId="1941445712">
    <w:abstractNumId w:val="24"/>
    <w:lvlOverride w:ilvl="0">
      <w:lvl w:ilvl="0">
        <w:start w:val="3"/>
        <w:numFmt w:val="taiwaneseCountingThousand"/>
        <w:lvlText w:val="%1、"/>
        <w:legacy w:legacy="1" w:legacySpace="0" w:legacyIndent="480"/>
        <w:lvlJc w:val="left"/>
        <w:pPr>
          <w:ind w:left="704" w:hanging="4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10" w16cid:durableId="1672875710">
    <w:abstractNumId w:val="4"/>
  </w:num>
  <w:num w:numId="11" w16cid:durableId="919170202">
    <w:abstractNumId w:val="18"/>
  </w:num>
  <w:num w:numId="12" w16cid:durableId="806165618">
    <w:abstractNumId w:val="25"/>
  </w:num>
  <w:num w:numId="13" w16cid:durableId="1768769062">
    <w:abstractNumId w:val="3"/>
  </w:num>
  <w:num w:numId="14" w16cid:durableId="1600872663">
    <w:abstractNumId w:val="2"/>
  </w:num>
  <w:num w:numId="15" w16cid:durableId="1383287777">
    <w:abstractNumId w:val="6"/>
  </w:num>
  <w:num w:numId="16" w16cid:durableId="686172450">
    <w:abstractNumId w:val="20"/>
  </w:num>
  <w:num w:numId="17" w16cid:durableId="792872477">
    <w:abstractNumId w:val="5"/>
  </w:num>
  <w:num w:numId="18" w16cid:durableId="34083031">
    <w:abstractNumId w:val="13"/>
  </w:num>
  <w:num w:numId="19" w16cid:durableId="732118284">
    <w:abstractNumId w:val="10"/>
  </w:num>
  <w:num w:numId="20" w16cid:durableId="1216048581">
    <w:abstractNumId w:val="28"/>
  </w:num>
  <w:num w:numId="21" w16cid:durableId="2076733520">
    <w:abstractNumId w:val="22"/>
  </w:num>
  <w:num w:numId="22" w16cid:durableId="1951549265">
    <w:abstractNumId w:val="16"/>
  </w:num>
  <w:num w:numId="23" w16cid:durableId="939723416">
    <w:abstractNumId w:val="12"/>
  </w:num>
  <w:num w:numId="24" w16cid:durableId="516040940">
    <w:abstractNumId w:val="15"/>
  </w:num>
  <w:num w:numId="25" w16cid:durableId="609122026">
    <w:abstractNumId w:val="21"/>
  </w:num>
  <w:num w:numId="26" w16cid:durableId="863054896">
    <w:abstractNumId w:val="26"/>
  </w:num>
  <w:num w:numId="27" w16cid:durableId="1827548789">
    <w:abstractNumId w:val="1"/>
  </w:num>
  <w:num w:numId="28" w16cid:durableId="1924216989">
    <w:abstractNumId w:val="27"/>
  </w:num>
  <w:num w:numId="29" w16cid:durableId="735199595">
    <w:abstractNumId w:val="8"/>
  </w:num>
  <w:num w:numId="30" w16cid:durableId="1450928960">
    <w:abstractNumId w:val="7"/>
  </w:num>
  <w:num w:numId="31" w16cid:durableId="9317380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40"/>
    <w:rsid w:val="00006689"/>
    <w:rsid w:val="000240E5"/>
    <w:rsid w:val="00026D5A"/>
    <w:rsid w:val="00030A6F"/>
    <w:rsid w:val="000435DF"/>
    <w:rsid w:val="000751CC"/>
    <w:rsid w:val="00086962"/>
    <w:rsid w:val="00087D6F"/>
    <w:rsid w:val="00090B1D"/>
    <w:rsid w:val="000920B3"/>
    <w:rsid w:val="0009362A"/>
    <w:rsid w:val="00095BA2"/>
    <w:rsid w:val="000B46C6"/>
    <w:rsid w:val="000B5F4D"/>
    <w:rsid w:val="000C2C79"/>
    <w:rsid w:val="000D13D0"/>
    <w:rsid w:val="000D4CF7"/>
    <w:rsid w:val="000D749F"/>
    <w:rsid w:val="000E5611"/>
    <w:rsid w:val="000E7E75"/>
    <w:rsid w:val="000F3808"/>
    <w:rsid w:val="00103BCD"/>
    <w:rsid w:val="00111384"/>
    <w:rsid w:val="00112E97"/>
    <w:rsid w:val="0011425F"/>
    <w:rsid w:val="00124105"/>
    <w:rsid w:val="001500B5"/>
    <w:rsid w:val="00154821"/>
    <w:rsid w:val="0016021B"/>
    <w:rsid w:val="00161FD8"/>
    <w:rsid w:val="00180848"/>
    <w:rsid w:val="001808D8"/>
    <w:rsid w:val="00183B26"/>
    <w:rsid w:val="00190A3A"/>
    <w:rsid w:val="001B1265"/>
    <w:rsid w:val="001C4C18"/>
    <w:rsid w:val="001D05A7"/>
    <w:rsid w:val="001E1B2B"/>
    <w:rsid w:val="001F3511"/>
    <w:rsid w:val="001F541D"/>
    <w:rsid w:val="002116AF"/>
    <w:rsid w:val="00230CBA"/>
    <w:rsid w:val="00235122"/>
    <w:rsid w:val="00251E53"/>
    <w:rsid w:val="002623E9"/>
    <w:rsid w:val="00270199"/>
    <w:rsid w:val="00274E5C"/>
    <w:rsid w:val="00291FD1"/>
    <w:rsid w:val="002B1075"/>
    <w:rsid w:val="002C3846"/>
    <w:rsid w:val="002C4AD3"/>
    <w:rsid w:val="002E0755"/>
    <w:rsid w:val="002E2708"/>
    <w:rsid w:val="00301FA5"/>
    <w:rsid w:val="00312B2F"/>
    <w:rsid w:val="00314568"/>
    <w:rsid w:val="00320DED"/>
    <w:rsid w:val="00346C4D"/>
    <w:rsid w:val="00363006"/>
    <w:rsid w:val="0036564E"/>
    <w:rsid w:val="00380322"/>
    <w:rsid w:val="00380640"/>
    <w:rsid w:val="0038107F"/>
    <w:rsid w:val="00383FAD"/>
    <w:rsid w:val="00384A23"/>
    <w:rsid w:val="00385660"/>
    <w:rsid w:val="00393428"/>
    <w:rsid w:val="00397248"/>
    <w:rsid w:val="003A0007"/>
    <w:rsid w:val="003A3829"/>
    <w:rsid w:val="003A610D"/>
    <w:rsid w:val="003B40F1"/>
    <w:rsid w:val="003B7355"/>
    <w:rsid w:val="003D55DA"/>
    <w:rsid w:val="003D6B63"/>
    <w:rsid w:val="003F1A05"/>
    <w:rsid w:val="00402599"/>
    <w:rsid w:val="00411F88"/>
    <w:rsid w:val="00434413"/>
    <w:rsid w:val="00435891"/>
    <w:rsid w:val="0043677E"/>
    <w:rsid w:val="004662C6"/>
    <w:rsid w:val="0047488C"/>
    <w:rsid w:val="004753AB"/>
    <w:rsid w:val="00476ACC"/>
    <w:rsid w:val="004A0527"/>
    <w:rsid w:val="004A6387"/>
    <w:rsid w:val="004A7AC8"/>
    <w:rsid w:val="004B2AE8"/>
    <w:rsid w:val="004D3BF6"/>
    <w:rsid w:val="004E6C24"/>
    <w:rsid w:val="004F173D"/>
    <w:rsid w:val="0051225C"/>
    <w:rsid w:val="00525005"/>
    <w:rsid w:val="00526EED"/>
    <w:rsid w:val="00547476"/>
    <w:rsid w:val="00564521"/>
    <w:rsid w:val="005676A4"/>
    <w:rsid w:val="00586F93"/>
    <w:rsid w:val="005878AE"/>
    <w:rsid w:val="005967A2"/>
    <w:rsid w:val="005A6F34"/>
    <w:rsid w:val="005A6F52"/>
    <w:rsid w:val="005B0111"/>
    <w:rsid w:val="005B2539"/>
    <w:rsid w:val="005B5865"/>
    <w:rsid w:val="005C217F"/>
    <w:rsid w:val="005E0479"/>
    <w:rsid w:val="005E0F87"/>
    <w:rsid w:val="005E264C"/>
    <w:rsid w:val="005E6421"/>
    <w:rsid w:val="005F0299"/>
    <w:rsid w:val="0060145C"/>
    <w:rsid w:val="006358E9"/>
    <w:rsid w:val="00637253"/>
    <w:rsid w:val="00644BBC"/>
    <w:rsid w:val="006504BE"/>
    <w:rsid w:val="006667AC"/>
    <w:rsid w:val="00673F13"/>
    <w:rsid w:val="0068105F"/>
    <w:rsid w:val="00682B14"/>
    <w:rsid w:val="00691E99"/>
    <w:rsid w:val="006A080F"/>
    <w:rsid w:val="006C18A0"/>
    <w:rsid w:val="006C491A"/>
    <w:rsid w:val="006E33A7"/>
    <w:rsid w:val="006E7062"/>
    <w:rsid w:val="0070284C"/>
    <w:rsid w:val="00703254"/>
    <w:rsid w:val="0071361B"/>
    <w:rsid w:val="00720446"/>
    <w:rsid w:val="00724463"/>
    <w:rsid w:val="00733AFF"/>
    <w:rsid w:val="00734CA6"/>
    <w:rsid w:val="00754928"/>
    <w:rsid w:val="00766F35"/>
    <w:rsid w:val="007725F9"/>
    <w:rsid w:val="0077421B"/>
    <w:rsid w:val="0079126C"/>
    <w:rsid w:val="00792046"/>
    <w:rsid w:val="00795612"/>
    <w:rsid w:val="007A0D91"/>
    <w:rsid w:val="007B3225"/>
    <w:rsid w:val="007D2DD8"/>
    <w:rsid w:val="007D5D6E"/>
    <w:rsid w:val="007E3612"/>
    <w:rsid w:val="007F3CEE"/>
    <w:rsid w:val="007F7663"/>
    <w:rsid w:val="0080265D"/>
    <w:rsid w:val="00803263"/>
    <w:rsid w:val="008051D1"/>
    <w:rsid w:val="0080721A"/>
    <w:rsid w:val="00807E53"/>
    <w:rsid w:val="0082787B"/>
    <w:rsid w:val="00827AA0"/>
    <w:rsid w:val="00851C3C"/>
    <w:rsid w:val="008539D6"/>
    <w:rsid w:val="00855D85"/>
    <w:rsid w:val="00857937"/>
    <w:rsid w:val="0085798A"/>
    <w:rsid w:val="0086453B"/>
    <w:rsid w:val="00875B88"/>
    <w:rsid w:val="00891D07"/>
    <w:rsid w:val="008A3274"/>
    <w:rsid w:val="008A53FF"/>
    <w:rsid w:val="008B0230"/>
    <w:rsid w:val="008C0A92"/>
    <w:rsid w:val="008C5D73"/>
    <w:rsid w:val="008D21BE"/>
    <w:rsid w:val="008E5408"/>
    <w:rsid w:val="008E636E"/>
    <w:rsid w:val="009152C2"/>
    <w:rsid w:val="009165D3"/>
    <w:rsid w:val="009200A5"/>
    <w:rsid w:val="00937CB0"/>
    <w:rsid w:val="00944AFC"/>
    <w:rsid w:val="0096516A"/>
    <w:rsid w:val="00980A2C"/>
    <w:rsid w:val="00996320"/>
    <w:rsid w:val="0099682E"/>
    <w:rsid w:val="009B4A6A"/>
    <w:rsid w:val="009B5187"/>
    <w:rsid w:val="009C1B62"/>
    <w:rsid w:val="009C5FEF"/>
    <w:rsid w:val="009D58C5"/>
    <w:rsid w:val="009E6465"/>
    <w:rsid w:val="009F2693"/>
    <w:rsid w:val="00A11171"/>
    <w:rsid w:val="00A17CD5"/>
    <w:rsid w:val="00A23307"/>
    <w:rsid w:val="00A23C32"/>
    <w:rsid w:val="00A431C6"/>
    <w:rsid w:val="00A6248C"/>
    <w:rsid w:val="00A81B37"/>
    <w:rsid w:val="00A9341D"/>
    <w:rsid w:val="00AC51F4"/>
    <w:rsid w:val="00AD470D"/>
    <w:rsid w:val="00AD58BA"/>
    <w:rsid w:val="00AE7C40"/>
    <w:rsid w:val="00B0298C"/>
    <w:rsid w:val="00B034EC"/>
    <w:rsid w:val="00B05059"/>
    <w:rsid w:val="00B07D05"/>
    <w:rsid w:val="00B108B5"/>
    <w:rsid w:val="00B14267"/>
    <w:rsid w:val="00B30DF7"/>
    <w:rsid w:val="00B43126"/>
    <w:rsid w:val="00B731D0"/>
    <w:rsid w:val="00B75CE2"/>
    <w:rsid w:val="00BA45E1"/>
    <w:rsid w:val="00BB004F"/>
    <w:rsid w:val="00BB630C"/>
    <w:rsid w:val="00BD132B"/>
    <w:rsid w:val="00BD78B6"/>
    <w:rsid w:val="00BE3DEA"/>
    <w:rsid w:val="00BF27CA"/>
    <w:rsid w:val="00BF596E"/>
    <w:rsid w:val="00C02EFE"/>
    <w:rsid w:val="00C26FC9"/>
    <w:rsid w:val="00C27894"/>
    <w:rsid w:val="00C32D74"/>
    <w:rsid w:val="00C33055"/>
    <w:rsid w:val="00C453D0"/>
    <w:rsid w:val="00C45AD2"/>
    <w:rsid w:val="00C52F34"/>
    <w:rsid w:val="00C575AC"/>
    <w:rsid w:val="00C65F96"/>
    <w:rsid w:val="00C672EC"/>
    <w:rsid w:val="00C8696D"/>
    <w:rsid w:val="00C911B8"/>
    <w:rsid w:val="00C976B8"/>
    <w:rsid w:val="00CB06D9"/>
    <w:rsid w:val="00CB7519"/>
    <w:rsid w:val="00CC09E7"/>
    <w:rsid w:val="00CC25E0"/>
    <w:rsid w:val="00CD6F68"/>
    <w:rsid w:val="00CE24CB"/>
    <w:rsid w:val="00CF2B7C"/>
    <w:rsid w:val="00D22792"/>
    <w:rsid w:val="00D40EB0"/>
    <w:rsid w:val="00D5612E"/>
    <w:rsid w:val="00D73E63"/>
    <w:rsid w:val="00D75B0B"/>
    <w:rsid w:val="00D87FD6"/>
    <w:rsid w:val="00D92142"/>
    <w:rsid w:val="00D96DDD"/>
    <w:rsid w:val="00DA1830"/>
    <w:rsid w:val="00DA26E4"/>
    <w:rsid w:val="00DA3883"/>
    <w:rsid w:val="00DA47AB"/>
    <w:rsid w:val="00DC31AF"/>
    <w:rsid w:val="00DC6170"/>
    <w:rsid w:val="00DD23AF"/>
    <w:rsid w:val="00DE1F7D"/>
    <w:rsid w:val="00DE7F41"/>
    <w:rsid w:val="00E0459F"/>
    <w:rsid w:val="00E06053"/>
    <w:rsid w:val="00E1302E"/>
    <w:rsid w:val="00E13122"/>
    <w:rsid w:val="00E139AB"/>
    <w:rsid w:val="00E161D2"/>
    <w:rsid w:val="00E161E1"/>
    <w:rsid w:val="00E24D28"/>
    <w:rsid w:val="00E27C23"/>
    <w:rsid w:val="00E500E7"/>
    <w:rsid w:val="00E522B4"/>
    <w:rsid w:val="00E52EA8"/>
    <w:rsid w:val="00E61564"/>
    <w:rsid w:val="00E74DB1"/>
    <w:rsid w:val="00E75B2C"/>
    <w:rsid w:val="00E8315D"/>
    <w:rsid w:val="00E95301"/>
    <w:rsid w:val="00EA3A3F"/>
    <w:rsid w:val="00EB0ACD"/>
    <w:rsid w:val="00EC0B67"/>
    <w:rsid w:val="00EC7185"/>
    <w:rsid w:val="00ED5E64"/>
    <w:rsid w:val="00EE1887"/>
    <w:rsid w:val="00EF544D"/>
    <w:rsid w:val="00F00E62"/>
    <w:rsid w:val="00F049EF"/>
    <w:rsid w:val="00F23056"/>
    <w:rsid w:val="00F26A1C"/>
    <w:rsid w:val="00F32C30"/>
    <w:rsid w:val="00F33A79"/>
    <w:rsid w:val="00F5776C"/>
    <w:rsid w:val="00F57B34"/>
    <w:rsid w:val="00F71282"/>
    <w:rsid w:val="00F96831"/>
    <w:rsid w:val="00FA37F8"/>
    <w:rsid w:val="00FA3C65"/>
    <w:rsid w:val="00FA5CD9"/>
    <w:rsid w:val="00FB7DF6"/>
    <w:rsid w:val="00FD1D0A"/>
    <w:rsid w:val="00FD71BC"/>
    <w:rsid w:val="00FE5B3D"/>
    <w:rsid w:val="00FF1F75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57B6F"/>
  <w15:chartTrackingRefBased/>
  <w15:docId w15:val="{0EB7415D-5F53-425E-9784-957EA197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980" w:hanging="740"/>
    </w:pPr>
    <w:rPr>
      <w:rFonts w:ascii="標楷體" w:eastAsia="標楷體"/>
    </w:rPr>
  </w:style>
  <w:style w:type="paragraph" w:styleId="2">
    <w:name w:val="Body Text Indent 2"/>
    <w:basedOn w:val="a"/>
    <w:link w:val="20"/>
    <w:pPr>
      <w:spacing w:line="320" w:lineRule="exact"/>
      <w:ind w:left="480" w:hanging="480"/>
    </w:pPr>
    <w:rPr>
      <w:rFonts w:ascii="標楷體" w:eastAsia="標楷體"/>
    </w:rPr>
  </w:style>
  <w:style w:type="paragraph" w:styleId="3">
    <w:name w:val="Body Text Indent 3"/>
    <w:basedOn w:val="a"/>
    <w:pPr>
      <w:spacing w:line="320" w:lineRule="exact"/>
      <w:ind w:left="840"/>
    </w:pPr>
    <w:rPr>
      <w:rFonts w:ascii="標楷體" w:eastAsia="標楷體"/>
    </w:rPr>
  </w:style>
  <w:style w:type="paragraph" w:styleId="a4">
    <w:name w:val="Date"/>
    <w:basedOn w:val="a"/>
    <w:next w:val="a"/>
    <w:link w:val="a5"/>
    <w:pPr>
      <w:jc w:val="right"/>
    </w:pPr>
    <w:rPr>
      <w:rFonts w:ascii="標楷體" w:eastAsia="標楷體"/>
      <w:sz w:val="20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0"/>
  </w:style>
  <w:style w:type="character" w:customStyle="1" w:styleId="20">
    <w:name w:val="本文縮排 2 字元"/>
    <w:link w:val="2"/>
    <w:rsid w:val="00766F35"/>
    <w:rPr>
      <w:rFonts w:ascii="標楷體" w:eastAsia="標楷體"/>
      <w:sz w:val="24"/>
      <w:lang w:val="en-US" w:eastAsia="zh-TW" w:bidi="ar-SA"/>
    </w:rPr>
  </w:style>
  <w:style w:type="character" w:customStyle="1" w:styleId="a5">
    <w:name w:val="日期 字元"/>
    <w:link w:val="a4"/>
    <w:rsid w:val="00766F35"/>
    <w:rPr>
      <w:rFonts w:ascii="標楷體" w:eastAsia="標楷體"/>
      <w:lang w:val="en-US" w:eastAsia="zh-TW" w:bidi="ar-SA"/>
    </w:rPr>
  </w:style>
  <w:style w:type="paragraph" w:styleId="ad">
    <w:name w:val="List Paragraph"/>
    <w:basedOn w:val="a"/>
    <w:uiPriority w:val="34"/>
    <w:qFormat/>
    <w:rsid w:val="00E52E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79bd15-2d9b-4bd6-8016-5dbd7af44c93" xsi:nil="true"/>
    <_x7b46__x6578_ xmlns="f56b1fe5-d723-4019-8634-d68753f04d50" xsi:nil="true"/>
    <lcf76f155ced4ddcb4097134ff3c332f xmlns="f56b1fe5-d723-4019-8634-d68753f04d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98ED8E5FB55074AA9575710285C6DA6" ma:contentTypeVersion="16" ma:contentTypeDescription="建立新的文件。" ma:contentTypeScope="" ma:versionID="242c5dc1ae4c9ad5f752142c39057df4">
  <xsd:schema xmlns:xsd="http://www.w3.org/2001/XMLSchema" xmlns:xs="http://www.w3.org/2001/XMLSchema" xmlns:p="http://schemas.microsoft.com/office/2006/metadata/properties" xmlns:ns2="f56b1fe5-d723-4019-8634-d68753f04d50" xmlns:ns3="c479bd15-2d9b-4bd6-8016-5dbd7af44c93" targetNamespace="http://schemas.microsoft.com/office/2006/metadata/properties" ma:root="true" ma:fieldsID="c28cff7af9a3f049ec655d9a7fbfe6a7" ns2:_="" ns3:_="">
    <xsd:import namespace="f56b1fe5-d723-4019-8634-d68753f04d50"/>
    <xsd:import namespace="c479bd15-2d9b-4bd6-8016-5dbd7af44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7b46__x657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b1fe5-d723-4019-8634-d68753f04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b46__x6578_" ma:index="12" nillable="true" ma:displayName="筆數" ma:format="Dropdown" ma:internalName="_x7b46__x6578_" ma:percentage="FALSE">
      <xsd:simpleType>
        <xsd:restriction base="dms:Number"/>
      </xsd:simpleType>
    </xsd:element>
    <xsd:element name="lcf76f155ced4ddcb4097134ff3c332f" ma:index="14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9bd15-2d9b-4bd6-8016-5dbd7af44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2f4a284-11ca-4db9-874b-eef1f6abf627}" ma:internalName="TaxCatchAll" ma:showField="CatchAllData" ma:web="c479bd15-2d9b-4bd6-8016-5dbd7af44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AEE55-D832-49FE-92E4-F39583AFC9ED}">
  <ds:schemaRefs>
    <ds:schemaRef ds:uri="http://schemas.microsoft.com/office/2006/metadata/properties"/>
    <ds:schemaRef ds:uri="http://schemas.microsoft.com/office/infopath/2007/PartnerControls"/>
    <ds:schemaRef ds:uri="c479bd15-2d9b-4bd6-8016-5dbd7af44c93"/>
    <ds:schemaRef ds:uri="f56b1fe5-d723-4019-8634-d68753f04d50"/>
  </ds:schemaRefs>
</ds:datastoreItem>
</file>

<file path=customXml/itemProps2.xml><?xml version="1.0" encoding="utf-8"?>
<ds:datastoreItem xmlns:ds="http://schemas.openxmlformats.org/officeDocument/2006/customXml" ds:itemID="{130AEA07-4532-4763-942D-D6D40D859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b1fe5-d723-4019-8634-d68753f04d50"/>
    <ds:schemaRef ds:uri="c479bd15-2d9b-4bd6-8016-5dbd7af44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BD64A-CD3F-46AF-AEF7-5E20AFD060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535</Words>
  <Characters>3055</Characters>
  <Application>Microsoft Office Word</Application>
  <DocSecurity>0</DocSecurity>
  <Lines>25</Lines>
  <Paragraphs>7</Paragraphs>
  <ScaleCrop>false</ScaleCrop>
  <Company>淡江大學 Tamkang University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5-14淡江大學學生選課規則</dc:title>
  <dc:subject/>
  <dc:creator>TKU</dc:creator>
  <cp:keywords/>
  <cp:lastModifiedBy>劉桂香</cp:lastModifiedBy>
  <cp:revision>41</cp:revision>
  <cp:lastPrinted>2025-07-07T09:04:00Z</cp:lastPrinted>
  <dcterms:created xsi:type="dcterms:W3CDTF">2023-11-24T02:25:00Z</dcterms:created>
  <dcterms:modified xsi:type="dcterms:W3CDTF">2025-07-07T09:07:00Z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0x010100298ED8E5FB55074AA9575710285C6DA6</vt:lpwstr>
  </property>
</Properties>
</file>