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5AD4" w:rsidRDefault="00085AD4" w:rsidP="00CF78B9">
      <w:pPr>
        <w:spacing w:afterLines="50" w:after="120"/>
        <w:ind w:leftChars="-1" w:left="-2"/>
        <w:jc w:val="center"/>
        <w:rPr>
          <w:rFonts w:ascii="標楷體" w:eastAsia="標楷體" w:hAnsi="標楷體"/>
          <w:sz w:val="28"/>
          <w:szCs w:val="28"/>
        </w:rPr>
      </w:pPr>
      <w:r w:rsidRPr="00CF78B9">
        <w:rPr>
          <w:rFonts w:ascii="標楷體" w:eastAsia="標楷體" w:hAnsi="標楷體"/>
          <w:sz w:val="28"/>
          <w:szCs w:val="28"/>
        </w:rPr>
        <w:t>淡江大學特聘教授設置規則</w:t>
      </w:r>
    </w:p>
    <w:p w:rsidR="00340C16" w:rsidRDefault="00340C16" w:rsidP="00340C16">
      <w:pPr>
        <w:snapToGrid w:val="0"/>
        <w:ind w:leftChars="-6" w:left="196" w:hangingChars="105" w:hanging="210"/>
        <w:jc w:val="right"/>
        <w:rPr>
          <w:rFonts w:ascii="標楷體" w:eastAsia="標楷體" w:hAnsi="標楷體"/>
          <w:color w:val="000000"/>
          <w:sz w:val="20"/>
        </w:rPr>
      </w:pPr>
    </w:p>
    <w:p w:rsidR="00625866" w:rsidRPr="00BC7E97" w:rsidRDefault="00625866" w:rsidP="00340C16">
      <w:pPr>
        <w:snapToGrid w:val="0"/>
        <w:ind w:leftChars="-6" w:left="196" w:hangingChars="105" w:hanging="210"/>
        <w:jc w:val="right"/>
        <w:rPr>
          <w:rFonts w:ascii="標楷體" w:eastAsia="標楷體" w:hAnsi="標楷體"/>
          <w:color w:val="000000"/>
          <w:sz w:val="20"/>
        </w:rPr>
      </w:pPr>
      <w:r w:rsidRPr="00BC7E97">
        <w:rPr>
          <w:rFonts w:ascii="標楷體" w:eastAsia="標楷體" w:hAnsi="標楷體" w:hint="eastAsia"/>
          <w:color w:val="000000"/>
          <w:sz w:val="20"/>
        </w:rPr>
        <w:t>10</w:t>
      </w:r>
      <w:r>
        <w:rPr>
          <w:rFonts w:ascii="標楷體" w:eastAsia="標楷體" w:hAnsi="標楷體" w:hint="eastAsia"/>
          <w:color w:val="000000"/>
          <w:sz w:val="20"/>
        </w:rPr>
        <w:t>7.08</w:t>
      </w:r>
      <w:r w:rsidRPr="00BC7E97">
        <w:rPr>
          <w:rFonts w:ascii="標楷體" w:eastAsia="標楷體" w:hAnsi="標楷體" w:hint="eastAsia"/>
          <w:color w:val="000000"/>
          <w:sz w:val="20"/>
        </w:rPr>
        <w:t>.</w:t>
      </w:r>
      <w:r>
        <w:rPr>
          <w:rFonts w:ascii="標楷體" w:eastAsia="標楷體" w:hAnsi="標楷體" w:hint="eastAsia"/>
          <w:color w:val="000000"/>
          <w:sz w:val="20"/>
        </w:rPr>
        <w:t xml:space="preserve">02 </w:t>
      </w:r>
      <w:r w:rsidR="000136CF" w:rsidRPr="00BC7E97">
        <w:rPr>
          <w:rFonts w:ascii="標楷體" w:eastAsia="標楷體" w:hAnsi="標楷體" w:hint="eastAsia"/>
          <w:color w:val="000000"/>
          <w:sz w:val="20"/>
        </w:rPr>
        <w:t>10</w:t>
      </w:r>
      <w:r w:rsidR="000136CF">
        <w:rPr>
          <w:rFonts w:ascii="標楷體" w:eastAsia="標楷體" w:hAnsi="標楷體" w:hint="eastAsia"/>
          <w:color w:val="000000"/>
          <w:sz w:val="20"/>
        </w:rPr>
        <w:t>7</w:t>
      </w:r>
      <w:proofErr w:type="gramStart"/>
      <w:r w:rsidR="000136CF" w:rsidRPr="00BC7E97">
        <w:rPr>
          <w:rFonts w:ascii="標楷體" w:eastAsia="標楷體" w:hAnsi="標楷體" w:hint="eastAsia"/>
          <w:color w:val="000000"/>
          <w:sz w:val="20"/>
        </w:rPr>
        <w:t>學年</w:t>
      </w:r>
      <w:r w:rsidR="000136CF">
        <w:rPr>
          <w:rFonts w:ascii="標楷體" w:eastAsia="標楷體" w:hAnsi="標楷體" w:hint="eastAsia"/>
          <w:color w:val="000000"/>
          <w:sz w:val="20"/>
        </w:rPr>
        <w:t>度</w:t>
      </w:r>
      <w:r>
        <w:rPr>
          <w:rFonts w:ascii="標楷體" w:eastAsia="標楷體" w:hAnsi="標楷體" w:hint="eastAsia"/>
          <w:color w:val="000000"/>
          <w:sz w:val="20"/>
        </w:rPr>
        <w:t>校</w:t>
      </w:r>
      <w:r w:rsidRPr="00BC7E97">
        <w:rPr>
          <w:rFonts w:ascii="標楷體" w:eastAsia="標楷體" w:hAnsi="標楷體" w:hint="eastAsia"/>
          <w:color w:val="000000"/>
          <w:sz w:val="20"/>
        </w:rPr>
        <w:t>教</w:t>
      </w:r>
      <w:r>
        <w:rPr>
          <w:rFonts w:ascii="標楷體" w:eastAsia="標楷體" w:hAnsi="標楷體" w:hint="eastAsia"/>
          <w:color w:val="000000"/>
          <w:sz w:val="20"/>
        </w:rPr>
        <w:t>師</w:t>
      </w:r>
      <w:proofErr w:type="gramEnd"/>
      <w:r>
        <w:rPr>
          <w:rFonts w:ascii="標楷體" w:eastAsia="標楷體" w:hAnsi="標楷體" w:hint="eastAsia"/>
          <w:color w:val="000000"/>
          <w:sz w:val="20"/>
        </w:rPr>
        <w:t>評審</w:t>
      </w:r>
      <w:r w:rsidRPr="00BC7E97">
        <w:rPr>
          <w:rFonts w:ascii="標楷體" w:eastAsia="標楷體" w:hAnsi="標楷體" w:hint="eastAsia"/>
          <w:color w:val="000000"/>
          <w:sz w:val="20"/>
        </w:rPr>
        <w:t>委員會第</w:t>
      </w:r>
      <w:r>
        <w:rPr>
          <w:rFonts w:ascii="標楷體" w:eastAsia="標楷體" w:hAnsi="標楷體" w:hint="eastAsia"/>
          <w:color w:val="000000"/>
          <w:sz w:val="20"/>
        </w:rPr>
        <w:t>2</w:t>
      </w:r>
      <w:r w:rsidRPr="00BC7E97">
        <w:rPr>
          <w:rFonts w:ascii="標楷體" w:eastAsia="標楷體" w:hAnsi="標楷體" w:hint="eastAsia"/>
          <w:color w:val="000000"/>
          <w:sz w:val="20"/>
        </w:rPr>
        <w:t>次會議通過</w:t>
      </w:r>
    </w:p>
    <w:p w:rsidR="000136CF" w:rsidRDefault="000136CF" w:rsidP="00340C16">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5D557C">
        <w:rPr>
          <w:rFonts w:ascii="標楷體" w:eastAsia="標楷體" w:hAnsi="標楷體" w:hint="eastAsia"/>
          <w:sz w:val="20"/>
        </w:rPr>
        <w:t>10</w:t>
      </w:r>
      <w:r>
        <w:rPr>
          <w:rFonts w:ascii="標楷體" w:eastAsia="標楷體" w:hAnsi="標楷體"/>
          <w:sz w:val="20"/>
        </w:rPr>
        <w:t>7</w:t>
      </w:r>
      <w:r w:rsidRPr="005D557C">
        <w:rPr>
          <w:rFonts w:ascii="標楷體" w:eastAsia="標楷體" w:hAnsi="標楷體"/>
          <w:sz w:val="20"/>
        </w:rPr>
        <w:t>.</w:t>
      </w:r>
      <w:r>
        <w:rPr>
          <w:rFonts w:ascii="標楷體" w:eastAsia="標楷體" w:hAnsi="標楷體" w:hint="eastAsia"/>
          <w:sz w:val="20"/>
        </w:rPr>
        <w:t>08</w:t>
      </w:r>
      <w:r w:rsidRPr="005D557C">
        <w:rPr>
          <w:rFonts w:ascii="標楷體" w:eastAsia="標楷體" w:hAnsi="標楷體"/>
          <w:sz w:val="20"/>
        </w:rPr>
        <w:t>.</w:t>
      </w:r>
      <w:r w:rsidRPr="005D557C">
        <w:rPr>
          <w:rFonts w:ascii="標楷體" w:eastAsia="標楷體" w:hAnsi="標楷體" w:hint="eastAsia"/>
          <w:sz w:val="20"/>
        </w:rPr>
        <w:t>2</w:t>
      </w:r>
      <w:r>
        <w:rPr>
          <w:rFonts w:ascii="標楷體" w:eastAsia="標楷體" w:hAnsi="標楷體" w:hint="eastAsia"/>
          <w:sz w:val="20"/>
        </w:rPr>
        <w:t>8</w:t>
      </w:r>
      <w:r w:rsidRPr="005D557C">
        <w:rPr>
          <w:rFonts w:ascii="標楷體" w:eastAsia="標楷體" w:hAnsi="標楷體"/>
          <w:sz w:val="20"/>
        </w:rPr>
        <w:t xml:space="preserve"> </w:t>
      </w:r>
      <w:proofErr w:type="gramStart"/>
      <w:r w:rsidRPr="005D557C">
        <w:rPr>
          <w:rFonts w:ascii="標楷體" w:eastAsia="標楷體" w:hAnsi="標楷體" w:hint="eastAsia"/>
          <w:sz w:val="20"/>
        </w:rPr>
        <w:t>處</w:t>
      </w:r>
      <w:r w:rsidRPr="005D557C">
        <w:rPr>
          <w:rFonts w:ascii="標楷體" w:eastAsia="標楷體" w:hAnsi="標楷體"/>
          <w:sz w:val="20"/>
        </w:rPr>
        <w:t>秘</w:t>
      </w:r>
      <w:r w:rsidRPr="005D557C">
        <w:rPr>
          <w:rFonts w:ascii="標楷體" w:eastAsia="標楷體" w:hAnsi="標楷體" w:hint="eastAsia"/>
          <w:sz w:val="20"/>
        </w:rPr>
        <w:t>法</w:t>
      </w:r>
      <w:r w:rsidRPr="005D557C">
        <w:rPr>
          <w:rFonts w:ascii="標楷體" w:eastAsia="標楷體" w:hAnsi="標楷體"/>
          <w:sz w:val="20"/>
        </w:rPr>
        <w:t>字</w:t>
      </w:r>
      <w:proofErr w:type="gramEnd"/>
      <w:r w:rsidRPr="005D557C">
        <w:rPr>
          <w:rFonts w:ascii="標楷體" w:eastAsia="標楷體" w:hAnsi="標楷體"/>
          <w:sz w:val="20"/>
        </w:rPr>
        <w:t>第</w:t>
      </w:r>
      <w:r w:rsidRPr="005D557C">
        <w:rPr>
          <w:rFonts w:ascii="標楷體" w:eastAsia="標楷體" w:hAnsi="標楷體" w:hint="eastAsia"/>
          <w:sz w:val="20"/>
        </w:rPr>
        <w:t>10</w:t>
      </w:r>
      <w:r>
        <w:rPr>
          <w:rFonts w:ascii="標楷體" w:eastAsia="標楷體" w:hAnsi="標楷體" w:hint="eastAsia"/>
          <w:sz w:val="20"/>
        </w:rPr>
        <w:t>7</w:t>
      </w:r>
      <w:r w:rsidRPr="005D557C">
        <w:rPr>
          <w:rFonts w:ascii="標楷體" w:eastAsia="標楷體" w:hAnsi="標楷體" w:hint="eastAsia"/>
          <w:sz w:val="20"/>
        </w:rPr>
        <w:t>00000</w:t>
      </w:r>
      <w:r>
        <w:rPr>
          <w:rFonts w:ascii="標楷體" w:eastAsia="標楷體" w:hAnsi="標楷體" w:hint="eastAsia"/>
          <w:sz w:val="20"/>
        </w:rPr>
        <w:t>4</w:t>
      </w:r>
      <w:r w:rsidRPr="005D557C">
        <w:rPr>
          <w:rFonts w:ascii="標楷體" w:eastAsia="標楷體" w:hAnsi="標楷體" w:hint="eastAsia"/>
          <w:sz w:val="20"/>
        </w:rPr>
        <w:t>2</w:t>
      </w:r>
      <w:r w:rsidRPr="005D557C">
        <w:rPr>
          <w:rFonts w:ascii="標楷體" w:eastAsia="標楷體" w:hAnsi="標楷體"/>
          <w:sz w:val="20"/>
        </w:rPr>
        <w:t>號函公布</w:t>
      </w:r>
    </w:p>
    <w:p w:rsidR="00601923" w:rsidRPr="00CF6539" w:rsidRDefault="00601923" w:rsidP="00340C16">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CF6539">
        <w:rPr>
          <w:rFonts w:ascii="標楷體" w:eastAsia="標楷體" w:hAnsi="標楷體" w:hint="eastAsia"/>
          <w:sz w:val="20"/>
        </w:rPr>
        <w:t>10</w:t>
      </w:r>
      <w:r>
        <w:rPr>
          <w:rFonts w:ascii="標楷體" w:eastAsia="標楷體" w:hAnsi="標楷體" w:hint="eastAsia"/>
          <w:sz w:val="20"/>
        </w:rPr>
        <w:t>8</w:t>
      </w:r>
      <w:r w:rsidRPr="00CF6539">
        <w:rPr>
          <w:rFonts w:ascii="標楷體" w:eastAsia="標楷體" w:hAnsi="標楷體"/>
          <w:sz w:val="20"/>
        </w:rPr>
        <w:t>.</w:t>
      </w:r>
      <w:r>
        <w:rPr>
          <w:rFonts w:ascii="標楷體" w:eastAsia="標楷體" w:hAnsi="標楷體" w:hint="eastAsia"/>
          <w:sz w:val="20"/>
        </w:rPr>
        <w:t>5</w:t>
      </w:r>
      <w:r w:rsidRPr="00CF6539">
        <w:rPr>
          <w:rFonts w:ascii="標楷體" w:eastAsia="標楷體" w:hAnsi="標楷體"/>
          <w:sz w:val="20"/>
        </w:rPr>
        <w:t>.</w:t>
      </w:r>
      <w:r>
        <w:rPr>
          <w:rFonts w:ascii="標楷體" w:eastAsia="標楷體" w:hAnsi="標楷體" w:hint="eastAsia"/>
          <w:sz w:val="20"/>
        </w:rPr>
        <w:t>22</w:t>
      </w:r>
      <w:r w:rsidRPr="00CF6539">
        <w:rPr>
          <w:rFonts w:ascii="標楷體" w:eastAsia="標楷體" w:hAnsi="標楷體" w:hint="eastAsia"/>
          <w:sz w:val="20"/>
        </w:rPr>
        <w:t xml:space="preserve"> </w:t>
      </w:r>
      <w:r w:rsidR="008E3F1D" w:rsidRPr="00CF6539">
        <w:rPr>
          <w:rFonts w:ascii="標楷體" w:eastAsia="標楷體" w:hAnsi="標楷體" w:hint="eastAsia"/>
          <w:sz w:val="20"/>
        </w:rPr>
        <w:t>10</w:t>
      </w:r>
      <w:r w:rsidR="008E3F1D">
        <w:rPr>
          <w:rFonts w:ascii="標楷體" w:eastAsia="標楷體" w:hAnsi="標楷體" w:hint="eastAsia"/>
          <w:sz w:val="20"/>
        </w:rPr>
        <w:t>8</w:t>
      </w:r>
      <w:proofErr w:type="gramStart"/>
      <w:r w:rsidR="008E3F1D" w:rsidRPr="00CF6539">
        <w:rPr>
          <w:rFonts w:ascii="標楷體" w:eastAsia="標楷體" w:hAnsi="標楷體"/>
          <w:sz w:val="20"/>
        </w:rPr>
        <w:t>學年度</w:t>
      </w:r>
      <w:r w:rsidR="005C5EE9" w:rsidRPr="00CF6539">
        <w:rPr>
          <w:rFonts w:ascii="標楷體" w:eastAsia="標楷體" w:hAnsi="標楷體" w:hint="eastAsia"/>
          <w:sz w:val="20"/>
        </w:rPr>
        <w:t>校教師</w:t>
      </w:r>
      <w:proofErr w:type="gramEnd"/>
      <w:r w:rsidR="005C5EE9" w:rsidRPr="00CF6539">
        <w:rPr>
          <w:rFonts w:ascii="標楷體" w:eastAsia="標楷體" w:hAnsi="標楷體" w:hint="eastAsia"/>
          <w:sz w:val="20"/>
        </w:rPr>
        <w:t>評審委員會</w:t>
      </w:r>
      <w:r w:rsidRPr="00CF6539">
        <w:rPr>
          <w:rFonts w:ascii="標楷體" w:eastAsia="標楷體" w:hAnsi="標楷體" w:hint="eastAsia"/>
          <w:sz w:val="20"/>
        </w:rPr>
        <w:t>第</w:t>
      </w:r>
      <w:r>
        <w:rPr>
          <w:rFonts w:ascii="標楷體" w:eastAsia="標楷體" w:hAnsi="標楷體" w:hint="eastAsia"/>
          <w:sz w:val="20"/>
        </w:rPr>
        <w:t>1-2</w:t>
      </w:r>
      <w:r w:rsidRPr="00CF6539">
        <w:rPr>
          <w:rFonts w:ascii="標楷體" w:eastAsia="標楷體" w:hAnsi="標楷體" w:hint="eastAsia"/>
          <w:sz w:val="20"/>
        </w:rPr>
        <w:t>次</w:t>
      </w:r>
      <w:r w:rsidRPr="00CF6539">
        <w:rPr>
          <w:rFonts w:ascii="標楷體" w:eastAsia="標楷體" w:hAnsi="標楷體"/>
          <w:sz w:val="20"/>
        </w:rPr>
        <w:t>會</w:t>
      </w:r>
      <w:r w:rsidRPr="00CF6539">
        <w:rPr>
          <w:rFonts w:ascii="標楷體" w:eastAsia="標楷體" w:hAnsi="標楷體" w:hint="eastAsia"/>
          <w:sz w:val="20"/>
        </w:rPr>
        <w:t>議</w:t>
      </w:r>
      <w:r w:rsidRPr="00CF6539">
        <w:rPr>
          <w:rFonts w:ascii="標楷體" w:eastAsia="標楷體" w:hAnsi="標楷體"/>
          <w:sz w:val="20"/>
        </w:rPr>
        <w:t>修正</w:t>
      </w:r>
      <w:r w:rsidRPr="00CF6539">
        <w:rPr>
          <w:rFonts w:ascii="標楷體" w:eastAsia="標楷體" w:hAnsi="標楷體" w:hint="eastAsia"/>
          <w:sz w:val="20"/>
        </w:rPr>
        <w:t>通過</w:t>
      </w:r>
    </w:p>
    <w:p w:rsidR="008916E1" w:rsidRDefault="008916E1" w:rsidP="00340C16">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AB5EA0">
        <w:rPr>
          <w:rFonts w:ascii="標楷體" w:eastAsia="標楷體" w:hAnsi="標楷體" w:hint="eastAsia"/>
          <w:sz w:val="20"/>
        </w:rPr>
        <w:t>108</w:t>
      </w:r>
      <w:r w:rsidRPr="00AB5EA0">
        <w:rPr>
          <w:rFonts w:ascii="標楷體" w:eastAsia="標楷體" w:hAnsi="標楷體"/>
          <w:sz w:val="20"/>
        </w:rPr>
        <w:t>.</w:t>
      </w:r>
      <w:r w:rsidRPr="00AB5EA0">
        <w:rPr>
          <w:rFonts w:ascii="標楷體" w:eastAsia="標楷體" w:hAnsi="標楷體" w:hint="eastAsia"/>
          <w:sz w:val="20"/>
        </w:rPr>
        <w:t>6</w:t>
      </w:r>
      <w:r w:rsidRPr="00AB5EA0">
        <w:rPr>
          <w:rFonts w:ascii="標楷體" w:eastAsia="標楷體" w:hAnsi="標楷體"/>
          <w:sz w:val="20"/>
        </w:rPr>
        <w:t>.11</w:t>
      </w:r>
      <w:r w:rsidRPr="00AB5EA0">
        <w:rPr>
          <w:rFonts w:ascii="標楷體" w:eastAsia="標楷體" w:hAnsi="標楷體" w:hint="eastAsia"/>
          <w:sz w:val="20"/>
        </w:rPr>
        <w:t xml:space="preserve"> </w:t>
      </w:r>
      <w:proofErr w:type="gramStart"/>
      <w:r w:rsidRPr="00AB5EA0">
        <w:rPr>
          <w:rFonts w:ascii="標楷體" w:eastAsia="標楷體" w:hAnsi="標楷體" w:hint="eastAsia"/>
          <w:sz w:val="20"/>
        </w:rPr>
        <w:t>處</w:t>
      </w:r>
      <w:r w:rsidRPr="00AB5EA0">
        <w:rPr>
          <w:rFonts w:ascii="標楷體" w:eastAsia="標楷體" w:hAnsi="標楷體"/>
          <w:sz w:val="20"/>
        </w:rPr>
        <w:t>秘</w:t>
      </w:r>
      <w:r w:rsidRPr="00AB5EA0">
        <w:rPr>
          <w:rFonts w:ascii="標楷體" w:eastAsia="標楷體" w:hAnsi="標楷體" w:hint="eastAsia"/>
          <w:sz w:val="20"/>
        </w:rPr>
        <w:t>法</w:t>
      </w:r>
      <w:r w:rsidRPr="00AB5EA0">
        <w:rPr>
          <w:rFonts w:ascii="標楷體" w:eastAsia="標楷體" w:hAnsi="標楷體"/>
          <w:sz w:val="20"/>
        </w:rPr>
        <w:t>字</w:t>
      </w:r>
      <w:proofErr w:type="gramEnd"/>
      <w:r w:rsidRPr="00AB5EA0">
        <w:rPr>
          <w:rFonts w:ascii="標楷體" w:eastAsia="標楷體" w:hAnsi="標楷體"/>
          <w:sz w:val="20"/>
        </w:rPr>
        <w:t>第</w:t>
      </w:r>
      <w:r w:rsidRPr="00AB5EA0">
        <w:rPr>
          <w:rFonts w:ascii="標楷體" w:eastAsia="標楷體" w:hAnsi="標楷體" w:hint="eastAsia"/>
          <w:sz w:val="20"/>
        </w:rPr>
        <w:t>1080000</w:t>
      </w:r>
      <w:r w:rsidRPr="00AB5EA0">
        <w:rPr>
          <w:rFonts w:ascii="標楷體" w:eastAsia="標楷體" w:hAnsi="標楷體"/>
          <w:sz w:val="20"/>
        </w:rPr>
        <w:t>014號函公布</w:t>
      </w:r>
    </w:p>
    <w:p w:rsidR="008E3F1D" w:rsidRPr="00CF6539" w:rsidRDefault="008E3F1D" w:rsidP="00340C16">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CF6539">
        <w:rPr>
          <w:rFonts w:ascii="標楷體" w:eastAsia="標楷體" w:hAnsi="標楷體" w:hint="eastAsia"/>
          <w:sz w:val="20"/>
        </w:rPr>
        <w:t>10</w:t>
      </w:r>
      <w:r>
        <w:rPr>
          <w:rFonts w:ascii="標楷體" w:eastAsia="標楷體" w:hAnsi="標楷體" w:hint="eastAsia"/>
          <w:sz w:val="20"/>
        </w:rPr>
        <w:t>8</w:t>
      </w:r>
      <w:r w:rsidRPr="00CF6539">
        <w:rPr>
          <w:rFonts w:ascii="標楷體" w:eastAsia="標楷體" w:hAnsi="標楷體"/>
          <w:sz w:val="20"/>
        </w:rPr>
        <w:t>.</w:t>
      </w:r>
      <w:r>
        <w:rPr>
          <w:rFonts w:ascii="標楷體" w:eastAsia="標楷體" w:hAnsi="標楷體" w:hint="eastAsia"/>
          <w:sz w:val="20"/>
        </w:rPr>
        <w:t>08</w:t>
      </w:r>
      <w:r w:rsidRPr="00CF6539">
        <w:rPr>
          <w:rFonts w:ascii="標楷體" w:eastAsia="標楷體" w:hAnsi="標楷體"/>
          <w:sz w:val="20"/>
        </w:rPr>
        <w:t>.</w:t>
      </w:r>
      <w:r>
        <w:rPr>
          <w:rFonts w:ascii="標楷體" w:eastAsia="標楷體" w:hAnsi="標楷體" w:hint="eastAsia"/>
          <w:sz w:val="20"/>
        </w:rPr>
        <w:t>05</w:t>
      </w:r>
      <w:r w:rsidR="00340C16">
        <w:rPr>
          <w:rFonts w:ascii="標楷體" w:eastAsia="標楷體" w:hAnsi="標楷體" w:hint="eastAsia"/>
          <w:sz w:val="20"/>
        </w:rPr>
        <w:t xml:space="preserve"> </w:t>
      </w:r>
      <w:r w:rsidRPr="00CF6539">
        <w:rPr>
          <w:rFonts w:ascii="標楷體" w:eastAsia="標楷體" w:hAnsi="標楷體" w:hint="eastAsia"/>
          <w:sz w:val="20"/>
        </w:rPr>
        <w:t>校教師評審委員會</w:t>
      </w:r>
      <w:r w:rsidR="00361C91" w:rsidRPr="00CF6539">
        <w:rPr>
          <w:rFonts w:ascii="標楷體" w:eastAsia="標楷體" w:hAnsi="標楷體" w:hint="eastAsia"/>
          <w:sz w:val="20"/>
        </w:rPr>
        <w:t>10</w:t>
      </w:r>
      <w:r w:rsidR="00361C91">
        <w:rPr>
          <w:rFonts w:ascii="標楷體" w:eastAsia="標楷體" w:hAnsi="標楷體" w:hint="eastAsia"/>
          <w:sz w:val="20"/>
        </w:rPr>
        <w:t>8</w:t>
      </w:r>
      <w:r w:rsidR="00361C91" w:rsidRPr="00CF6539">
        <w:rPr>
          <w:rFonts w:ascii="標楷體" w:eastAsia="標楷體" w:hAnsi="標楷體"/>
          <w:sz w:val="20"/>
        </w:rPr>
        <w:t>學年度</w:t>
      </w:r>
      <w:r w:rsidRPr="00CF6539">
        <w:rPr>
          <w:rFonts w:ascii="標楷體" w:eastAsia="標楷體" w:hAnsi="標楷體" w:hint="eastAsia"/>
          <w:sz w:val="20"/>
        </w:rPr>
        <w:t>第</w:t>
      </w:r>
      <w:r>
        <w:rPr>
          <w:rFonts w:ascii="標楷體" w:eastAsia="標楷體" w:hAnsi="標楷體" w:hint="eastAsia"/>
          <w:sz w:val="20"/>
        </w:rPr>
        <w:t>2</w:t>
      </w:r>
      <w:r w:rsidRPr="00CF6539">
        <w:rPr>
          <w:rFonts w:ascii="標楷體" w:eastAsia="標楷體" w:hAnsi="標楷體" w:hint="eastAsia"/>
          <w:sz w:val="20"/>
        </w:rPr>
        <w:t>次</w:t>
      </w:r>
      <w:r w:rsidRPr="00CF6539">
        <w:rPr>
          <w:rFonts w:ascii="標楷體" w:eastAsia="標楷體" w:hAnsi="標楷體"/>
          <w:sz w:val="20"/>
        </w:rPr>
        <w:t>會</w:t>
      </w:r>
      <w:r w:rsidRPr="00CF6539">
        <w:rPr>
          <w:rFonts w:ascii="標楷體" w:eastAsia="標楷體" w:hAnsi="標楷體" w:hint="eastAsia"/>
          <w:sz w:val="20"/>
        </w:rPr>
        <w:t>議</w:t>
      </w:r>
      <w:r w:rsidRPr="00CF6539">
        <w:rPr>
          <w:rFonts w:ascii="標楷體" w:eastAsia="標楷體" w:hAnsi="標楷體"/>
          <w:sz w:val="20"/>
        </w:rPr>
        <w:t>修正</w:t>
      </w:r>
      <w:r w:rsidRPr="00CF6539">
        <w:rPr>
          <w:rFonts w:ascii="標楷體" w:eastAsia="標楷體" w:hAnsi="標楷體" w:hint="eastAsia"/>
          <w:sz w:val="20"/>
        </w:rPr>
        <w:t>通過</w:t>
      </w:r>
    </w:p>
    <w:p w:rsidR="00AB7F26" w:rsidRDefault="008E3F1D" w:rsidP="00340C16">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r w:rsidRPr="00CF6539">
        <w:rPr>
          <w:rFonts w:ascii="標楷體" w:eastAsia="標楷體" w:hAnsi="標楷體" w:hint="eastAsia"/>
          <w:sz w:val="20"/>
        </w:rPr>
        <w:t>10</w:t>
      </w:r>
      <w:r>
        <w:rPr>
          <w:rFonts w:ascii="標楷體" w:eastAsia="標楷體" w:hAnsi="標楷體" w:hint="eastAsia"/>
          <w:sz w:val="20"/>
        </w:rPr>
        <w:t>8</w:t>
      </w:r>
      <w:r w:rsidRPr="00CF6539">
        <w:rPr>
          <w:rFonts w:ascii="標楷體" w:eastAsia="標楷體" w:hAnsi="標楷體"/>
          <w:sz w:val="20"/>
        </w:rPr>
        <w:t>.</w:t>
      </w:r>
      <w:r>
        <w:rPr>
          <w:rFonts w:ascii="標楷體" w:eastAsia="標楷體" w:hAnsi="標楷體" w:hint="eastAsia"/>
          <w:sz w:val="20"/>
        </w:rPr>
        <w:t>09</w:t>
      </w:r>
      <w:r w:rsidRPr="00CF6539">
        <w:rPr>
          <w:rFonts w:ascii="標楷體" w:eastAsia="標楷體" w:hAnsi="標楷體"/>
          <w:sz w:val="20"/>
        </w:rPr>
        <w:t>.</w:t>
      </w:r>
      <w:r>
        <w:rPr>
          <w:rFonts w:ascii="標楷體" w:eastAsia="標楷體" w:hAnsi="標楷體" w:hint="eastAsia"/>
          <w:sz w:val="20"/>
        </w:rPr>
        <w:t>04</w:t>
      </w:r>
      <w:r w:rsidRPr="00CF6539">
        <w:rPr>
          <w:rFonts w:ascii="標楷體" w:eastAsia="標楷體" w:hAnsi="標楷體" w:hint="eastAsia"/>
          <w:sz w:val="20"/>
        </w:rPr>
        <w:t xml:space="preserve"> </w:t>
      </w:r>
      <w:proofErr w:type="gramStart"/>
      <w:r w:rsidRPr="00CF6539">
        <w:rPr>
          <w:rFonts w:ascii="標楷體" w:eastAsia="標楷體" w:hAnsi="標楷體" w:hint="eastAsia"/>
          <w:sz w:val="20"/>
        </w:rPr>
        <w:t>處</w:t>
      </w:r>
      <w:r w:rsidRPr="00CF6539">
        <w:rPr>
          <w:rFonts w:ascii="標楷體" w:eastAsia="標楷體" w:hAnsi="標楷體"/>
          <w:sz w:val="20"/>
        </w:rPr>
        <w:t>秘</w:t>
      </w:r>
      <w:r w:rsidRPr="00CF6539">
        <w:rPr>
          <w:rFonts w:ascii="標楷體" w:eastAsia="標楷體" w:hAnsi="標楷體" w:hint="eastAsia"/>
          <w:sz w:val="20"/>
        </w:rPr>
        <w:t>法</w:t>
      </w:r>
      <w:r w:rsidRPr="00CF6539">
        <w:rPr>
          <w:rFonts w:ascii="標楷體" w:eastAsia="標楷體" w:hAnsi="標楷體"/>
          <w:sz w:val="20"/>
        </w:rPr>
        <w:t>字</w:t>
      </w:r>
      <w:proofErr w:type="gramEnd"/>
      <w:r w:rsidRPr="00D02D91">
        <w:rPr>
          <w:rFonts w:ascii="標楷體" w:eastAsia="標楷體" w:hAnsi="標楷體"/>
          <w:sz w:val="20"/>
        </w:rPr>
        <w:t>第</w:t>
      </w:r>
      <w:r w:rsidRPr="00D02D91">
        <w:rPr>
          <w:rFonts w:ascii="標楷體" w:eastAsia="標楷體" w:hAnsi="標楷體" w:hint="eastAsia"/>
          <w:sz w:val="20"/>
        </w:rPr>
        <w:t>10</w:t>
      </w:r>
      <w:r>
        <w:rPr>
          <w:rFonts w:ascii="標楷體" w:eastAsia="標楷體" w:hAnsi="標楷體" w:hint="eastAsia"/>
          <w:sz w:val="20"/>
        </w:rPr>
        <w:t>8</w:t>
      </w:r>
      <w:r w:rsidRPr="00D02D91">
        <w:rPr>
          <w:rFonts w:ascii="標楷體" w:eastAsia="標楷體" w:hAnsi="標楷體" w:hint="eastAsia"/>
          <w:sz w:val="20"/>
        </w:rPr>
        <w:t>0000</w:t>
      </w:r>
      <w:r>
        <w:rPr>
          <w:rFonts w:ascii="標楷體" w:eastAsia="標楷體" w:hAnsi="標楷體" w:hint="eastAsia"/>
          <w:sz w:val="20"/>
        </w:rPr>
        <w:t>037</w:t>
      </w:r>
      <w:r w:rsidRPr="00D02D91">
        <w:rPr>
          <w:rFonts w:ascii="標楷體" w:eastAsia="標楷體" w:hAnsi="標楷體"/>
          <w:sz w:val="20"/>
        </w:rPr>
        <w:t>號函公布</w:t>
      </w:r>
    </w:p>
    <w:p w:rsidR="00340C16" w:rsidRPr="00D504DC" w:rsidRDefault="00340C16" w:rsidP="00340C16">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D504DC">
        <w:rPr>
          <w:rFonts w:ascii="標楷體" w:eastAsia="標楷體" w:hAnsi="標楷體" w:hint="eastAsia"/>
          <w:sz w:val="20"/>
        </w:rPr>
        <w:t>108</w:t>
      </w:r>
      <w:r w:rsidRPr="00D504DC">
        <w:rPr>
          <w:rFonts w:ascii="標楷體" w:eastAsia="標楷體" w:hAnsi="標楷體"/>
          <w:sz w:val="20"/>
        </w:rPr>
        <w:t>.</w:t>
      </w:r>
      <w:r w:rsidRPr="00D504DC">
        <w:rPr>
          <w:rFonts w:ascii="標楷體" w:eastAsia="標楷體" w:hAnsi="標楷體" w:hint="eastAsia"/>
          <w:sz w:val="20"/>
        </w:rPr>
        <w:t>11</w:t>
      </w:r>
      <w:r w:rsidRPr="00D504DC">
        <w:rPr>
          <w:rFonts w:ascii="標楷體" w:eastAsia="標楷體" w:hAnsi="標楷體"/>
          <w:sz w:val="20"/>
        </w:rPr>
        <w:t>.</w:t>
      </w:r>
      <w:r w:rsidRPr="00D504DC">
        <w:rPr>
          <w:rFonts w:ascii="標楷體" w:eastAsia="標楷體" w:hAnsi="標楷體" w:hint="eastAsia"/>
          <w:sz w:val="20"/>
        </w:rPr>
        <w:t>08 校教師評審委員會108</w:t>
      </w:r>
      <w:r w:rsidRPr="00D504DC">
        <w:rPr>
          <w:rFonts w:ascii="標楷體" w:eastAsia="標楷體" w:hAnsi="標楷體"/>
          <w:sz w:val="20"/>
        </w:rPr>
        <w:t>學年度</w:t>
      </w:r>
      <w:r w:rsidRPr="00D504DC">
        <w:rPr>
          <w:rFonts w:ascii="標楷體" w:eastAsia="標楷體" w:hAnsi="標楷體" w:hint="eastAsia"/>
          <w:sz w:val="20"/>
        </w:rPr>
        <w:t>第3次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rsidR="00340C16" w:rsidRPr="00D504DC" w:rsidRDefault="00340C16" w:rsidP="00340C16">
      <w:pPr>
        <w:tabs>
          <w:tab w:val="left" w:pos="0"/>
          <w:tab w:val="left" w:pos="720"/>
          <w:tab w:val="left" w:pos="1440"/>
          <w:tab w:val="left" w:pos="2160"/>
          <w:tab w:val="left" w:pos="2880"/>
          <w:tab w:val="left" w:pos="3600"/>
          <w:tab w:val="left" w:pos="4320"/>
        </w:tabs>
        <w:autoSpaceDE w:val="0"/>
        <w:autoSpaceDN w:val="0"/>
        <w:snapToGrid w:val="0"/>
        <w:ind w:firstLine="4321"/>
        <w:jc w:val="right"/>
        <w:rPr>
          <w:spacing w:val="-6"/>
        </w:rPr>
      </w:pPr>
      <w:r w:rsidRPr="00D504DC">
        <w:rPr>
          <w:rFonts w:ascii="標楷體" w:eastAsia="標楷體" w:hAnsi="標楷體" w:hint="eastAsia"/>
          <w:sz w:val="20"/>
        </w:rPr>
        <w:t>108</w:t>
      </w:r>
      <w:r w:rsidRPr="00D504DC">
        <w:rPr>
          <w:rFonts w:ascii="標楷體" w:eastAsia="標楷體" w:hAnsi="標楷體"/>
          <w:sz w:val="20"/>
        </w:rPr>
        <w:t>.</w:t>
      </w:r>
      <w:r w:rsidRPr="00D504DC">
        <w:rPr>
          <w:rFonts w:ascii="標楷體" w:eastAsia="標楷體" w:hAnsi="標楷體" w:hint="eastAsia"/>
          <w:sz w:val="20"/>
        </w:rPr>
        <w:t>12</w:t>
      </w:r>
      <w:r w:rsidRPr="00D504DC">
        <w:rPr>
          <w:rFonts w:ascii="標楷體" w:eastAsia="標楷體" w:hAnsi="標楷體"/>
          <w:sz w:val="20"/>
        </w:rPr>
        <w:t>.2</w:t>
      </w:r>
      <w:r w:rsidR="005555C5">
        <w:rPr>
          <w:rFonts w:ascii="標楷體" w:eastAsia="標楷體" w:hAnsi="標楷體"/>
          <w:sz w:val="20"/>
        </w:rPr>
        <w:t>3</w:t>
      </w:r>
      <w:r w:rsidRPr="00D504DC">
        <w:rPr>
          <w:rFonts w:ascii="標楷體" w:eastAsia="標楷體" w:hAnsi="標楷體" w:hint="eastAsia"/>
          <w:sz w:val="20"/>
        </w:rPr>
        <w:t xml:space="preserve"> </w:t>
      </w:r>
      <w:proofErr w:type="gramStart"/>
      <w:r w:rsidRPr="00D504DC">
        <w:rPr>
          <w:rFonts w:ascii="標楷體" w:eastAsia="標楷體" w:hAnsi="標楷體" w:hint="eastAsia"/>
          <w:sz w:val="20"/>
        </w:rPr>
        <w:t>處</w:t>
      </w:r>
      <w:r w:rsidRPr="00D504DC">
        <w:rPr>
          <w:rFonts w:ascii="標楷體" w:eastAsia="標楷體" w:hAnsi="標楷體"/>
          <w:sz w:val="20"/>
        </w:rPr>
        <w:t>秘</w:t>
      </w:r>
      <w:r w:rsidRPr="00D504DC">
        <w:rPr>
          <w:rFonts w:ascii="標楷體" w:eastAsia="標楷體" w:hAnsi="標楷體" w:hint="eastAsia"/>
          <w:sz w:val="20"/>
        </w:rPr>
        <w:t>法</w:t>
      </w:r>
      <w:r w:rsidRPr="00D504DC">
        <w:rPr>
          <w:rFonts w:ascii="標楷體" w:eastAsia="標楷體" w:hAnsi="標楷體"/>
          <w:sz w:val="20"/>
        </w:rPr>
        <w:t>字</w:t>
      </w:r>
      <w:proofErr w:type="gramEnd"/>
      <w:r w:rsidRPr="00D504DC">
        <w:rPr>
          <w:rFonts w:ascii="標楷體" w:eastAsia="標楷體" w:hAnsi="標楷體"/>
          <w:sz w:val="20"/>
        </w:rPr>
        <w:t>第</w:t>
      </w:r>
      <w:r w:rsidRPr="00D504DC">
        <w:rPr>
          <w:rFonts w:ascii="標楷體" w:eastAsia="標楷體" w:hAnsi="標楷體" w:hint="eastAsia"/>
          <w:sz w:val="20"/>
        </w:rPr>
        <w:t>1080000</w:t>
      </w:r>
      <w:r w:rsidRPr="00D504DC">
        <w:rPr>
          <w:rFonts w:ascii="標楷體" w:eastAsia="標楷體" w:hAnsi="標楷體"/>
          <w:sz w:val="20"/>
        </w:rPr>
        <w:t>055號函公布</w:t>
      </w:r>
    </w:p>
    <w:p w:rsidR="002A1CC4" w:rsidRPr="00D504DC" w:rsidRDefault="002A1CC4" w:rsidP="002A1CC4">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D504DC">
        <w:rPr>
          <w:rFonts w:ascii="標楷體" w:eastAsia="標楷體" w:hAnsi="標楷體" w:hint="eastAsia"/>
          <w:sz w:val="20"/>
        </w:rPr>
        <w:t>1</w:t>
      </w:r>
      <w:r>
        <w:rPr>
          <w:rFonts w:ascii="標楷體" w:eastAsia="標楷體" w:hAnsi="標楷體" w:hint="eastAsia"/>
          <w:sz w:val="20"/>
        </w:rPr>
        <w:t>10</w:t>
      </w:r>
      <w:r w:rsidRPr="00D504DC">
        <w:rPr>
          <w:rFonts w:ascii="標楷體" w:eastAsia="標楷體" w:hAnsi="標楷體"/>
          <w:sz w:val="20"/>
        </w:rPr>
        <w:t>.</w:t>
      </w:r>
      <w:r>
        <w:rPr>
          <w:rFonts w:ascii="標楷體" w:eastAsia="標楷體" w:hAnsi="標楷體" w:hint="eastAsia"/>
          <w:sz w:val="20"/>
        </w:rPr>
        <w:t>05</w:t>
      </w:r>
      <w:r w:rsidRPr="00D504DC">
        <w:rPr>
          <w:rFonts w:ascii="標楷體" w:eastAsia="標楷體" w:hAnsi="標楷體"/>
          <w:sz w:val="20"/>
        </w:rPr>
        <w:t>.</w:t>
      </w:r>
      <w:r>
        <w:rPr>
          <w:rFonts w:ascii="標楷體" w:eastAsia="標楷體" w:hAnsi="標楷體" w:hint="eastAsia"/>
          <w:sz w:val="20"/>
        </w:rPr>
        <w:t>19</w:t>
      </w:r>
      <w:r w:rsidRPr="00D504DC">
        <w:rPr>
          <w:rFonts w:ascii="標楷體" w:eastAsia="標楷體" w:hAnsi="標楷體" w:hint="eastAsia"/>
          <w:sz w:val="20"/>
        </w:rPr>
        <w:t xml:space="preserve"> 校教師評審委員會1</w:t>
      </w:r>
      <w:r>
        <w:rPr>
          <w:rFonts w:ascii="標楷體" w:eastAsia="標楷體" w:hAnsi="標楷體" w:hint="eastAsia"/>
          <w:sz w:val="20"/>
        </w:rPr>
        <w:t>10</w:t>
      </w:r>
      <w:r w:rsidRPr="00D504DC">
        <w:rPr>
          <w:rFonts w:ascii="標楷體" w:eastAsia="標楷體" w:hAnsi="標楷體"/>
          <w:sz w:val="20"/>
        </w:rPr>
        <w:t>學年度</w:t>
      </w:r>
      <w:r w:rsidRPr="00D504DC">
        <w:rPr>
          <w:rFonts w:ascii="標楷體" w:eastAsia="標楷體" w:hAnsi="標楷體" w:hint="eastAsia"/>
          <w:sz w:val="20"/>
        </w:rPr>
        <w:t>第</w:t>
      </w:r>
      <w:r>
        <w:rPr>
          <w:rFonts w:ascii="標楷體" w:eastAsia="標楷體" w:hAnsi="標楷體" w:hint="eastAsia"/>
          <w:sz w:val="20"/>
        </w:rPr>
        <w:t>1-2</w:t>
      </w:r>
      <w:r w:rsidRPr="00D504DC">
        <w:rPr>
          <w:rFonts w:ascii="標楷體" w:eastAsia="標楷體" w:hAnsi="標楷體" w:hint="eastAsia"/>
          <w:sz w:val="20"/>
        </w:rPr>
        <w:t>次</w:t>
      </w:r>
      <w:r w:rsidRPr="00D504DC">
        <w:rPr>
          <w:rFonts w:ascii="標楷體" w:eastAsia="標楷體" w:hAnsi="標楷體"/>
          <w:sz w:val="20"/>
        </w:rPr>
        <w:t>會</w:t>
      </w:r>
      <w:r w:rsidRPr="00D504DC">
        <w:rPr>
          <w:rFonts w:ascii="標楷體" w:eastAsia="標楷體" w:hAnsi="標楷體" w:hint="eastAsia"/>
          <w:sz w:val="20"/>
        </w:rPr>
        <w:t>議</w:t>
      </w:r>
      <w:r w:rsidRPr="00D504DC">
        <w:rPr>
          <w:rFonts w:ascii="標楷體" w:eastAsia="標楷體" w:hAnsi="標楷體"/>
          <w:sz w:val="20"/>
        </w:rPr>
        <w:t>修正</w:t>
      </w:r>
      <w:r w:rsidRPr="00D504DC">
        <w:rPr>
          <w:rFonts w:ascii="標楷體" w:eastAsia="標楷體" w:hAnsi="標楷體" w:hint="eastAsia"/>
          <w:sz w:val="20"/>
        </w:rPr>
        <w:t>通過</w:t>
      </w:r>
    </w:p>
    <w:p w:rsidR="00E62B29" w:rsidRDefault="00E62B29" w:rsidP="00E62B29">
      <w:pPr>
        <w:snapToGrid w:val="0"/>
        <w:jc w:val="right"/>
        <w:rPr>
          <w:spacing w:val="-6"/>
        </w:rPr>
      </w:pPr>
      <w:r>
        <w:rPr>
          <w:rFonts w:ascii="標楷體" w:eastAsia="標楷體" w:hAnsi="標楷體" w:hint="eastAsia"/>
          <w:kern w:val="0"/>
          <w:sz w:val="20"/>
        </w:rPr>
        <w:t xml:space="preserve">110.06.07 </w:t>
      </w:r>
      <w:proofErr w:type="gramStart"/>
      <w:r>
        <w:rPr>
          <w:rFonts w:ascii="標楷體" w:eastAsia="標楷體" w:hAnsi="標楷體" w:hint="eastAsia"/>
          <w:kern w:val="0"/>
          <w:sz w:val="20"/>
        </w:rPr>
        <w:t>處秘法字</w:t>
      </w:r>
      <w:proofErr w:type="gramEnd"/>
      <w:r>
        <w:rPr>
          <w:rFonts w:ascii="標楷體" w:eastAsia="標楷體" w:hAnsi="標楷體" w:hint="eastAsia"/>
          <w:kern w:val="0"/>
          <w:sz w:val="20"/>
        </w:rPr>
        <w:t>第1100000012號函公布</w:t>
      </w:r>
    </w:p>
    <w:p w:rsidR="008F281C" w:rsidRPr="00DE586C" w:rsidRDefault="008F281C" w:rsidP="008F281C">
      <w:pPr>
        <w:tabs>
          <w:tab w:val="left" w:pos="0"/>
          <w:tab w:val="left" w:pos="543"/>
          <w:tab w:val="left" w:pos="1263"/>
          <w:tab w:val="left" w:pos="1983"/>
          <w:tab w:val="left" w:pos="2703"/>
          <w:tab w:val="left" w:pos="3423"/>
          <w:tab w:val="left" w:pos="4143"/>
          <w:tab w:val="left" w:pos="4863"/>
        </w:tabs>
        <w:autoSpaceDE w:val="0"/>
        <w:autoSpaceDN w:val="0"/>
        <w:adjustRightInd w:val="0"/>
        <w:snapToGrid w:val="0"/>
        <w:jc w:val="right"/>
        <w:rPr>
          <w:rFonts w:ascii="標楷體" w:eastAsia="標楷體" w:hAnsi="標楷體"/>
          <w:kern w:val="0"/>
          <w:sz w:val="20"/>
        </w:rPr>
      </w:pPr>
      <w:r w:rsidRPr="00DE586C">
        <w:rPr>
          <w:rFonts w:ascii="標楷體" w:eastAsia="標楷體" w:hAnsi="標楷體" w:hint="eastAsia"/>
          <w:sz w:val="20"/>
        </w:rPr>
        <w:t>110</w:t>
      </w:r>
      <w:r w:rsidRPr="00DE586C">
        <w:rPr>
          <w:rFonts w:ascii="標楷體" w:eastAsia="標楷體" w:hAnsi="標楷體"/>
          <w:sz w:val="20"/>
        </w:rPr>
        <w:t>.</w:t>
      </w:r>
      <w:r w:rsidRPr="00DE586C">
        <w:rPr>
          <w:rFonts w:ascii="標楷體" w:eastAsia="標楷體" w:hAnsi="標楷體" w:hint="eastAsia"/>
          <w:sz w:val="20"/>
        </w:rPr>
        <w:t>11</w:t>
      </w:r>
      <w:r w:rsidRPr="00DE586C">
        <w:rPr>
          <w:rFonts w:ascii="標楷體" w:eastAsia="標楷體" w:hAnsi="標楷體"/>
          <w:sz w:val="20"/>
        </w:rPr>
        <w:t>.</w:t>
      </w:r>
      <w:r w:rsidRPr="00DE586C">
        <w:rPr>
          <w:rFonts w:ascii="標楷體" w:eastAsia="標楷體" w:hAnsi="標楷體" w:hint="eastAsia"/>
          <w:sz w:val="20"/>
        </w:rPr>
        <w:t>19 校教師評審委員會110</w:t>
      </w:r>
      <w:r w:rsidRPr="00DE586C">
        <w:rPr>
          <w:rFonts w:ascii="標楷體" w:eastAsia="標楷體" w:hAnsi="標楷體"/>
          <w:sz w:val="20"/>
        </w:rPr>
        <w:t>學年度</w:t>
      </w:r>
      <w:r w:rsidRPr="00DE586C">
        <w:rPr>
          <w:rFonts w:ascii="標楷體" w:eastAsia="標楷體" w:hAnsi="標楷體" w:hint="eastAsia"/>
          <w:sz w:val="20"/>
        </w:rPr>
        <w:t>第3次</w:t>
      </w:r>
      <w:r w:rsidRPr="00DE586C">
        <w:rPr>
          <w:rFonts w:ascii="標楷體" w:eastAsia="標楷體" w:hAnsi="標楷體"/>
          <w:sz w:val="20"/>
        </w:rPr>
        <w:t>會</w:t>
      </w:r>
      <w:r w:rsidRPr="00DE586C">
        <w:rPr>
          <w:rFonts w:ascii="標楷體" w:eastAsia="標楷體" w:hAnsi="標楷體" w:hint="eastAsia"/>
          <w:sz w:val="20"/>
        </w:rPr>
        <w:t>議</w:t>
      </w:r>
      <w:r w:rsidRPr="00DE586C">
        <w:rPr>
          <w:rFonts w:ascii="標楷體" w:eastAsia="標楷體" w:hAnsi="標楷體"/>
          <w:sz w:val="20"/>
        </w:rPr>
        <w:t>修正</w:t>
      </w:r>
      <w:r w:rsidRPr="00DE586C">
        <w:rPr>
          <w:rFonts w:ascii="標楷體" w:eastAsia="標楷體" w:hAnsi="標楷體" w:hint="eastAsia"/>
          <w:sz w:val="20"/>
        </w:rPr>
        <w:t>通過</w:t>
      </w:r>
    </w:p>
    <w:p w:rsidR="008F281C" w:rsidRPr="00D504DC" w:rsidRDefault="008F281C" w:rsidP="008F281C">
      <w:pPr>
        <w:tabs>
          <w:tab w:val="left" w:pos="0"/>
          <w:tab w:val="left" w:pos="720"/>
          <w:tab w:val="left" w:pos="1440"/>
          <w:tab w:val="left" w:pos="2160"/>
          <w:tab w:val="left" w:pos="2880"/>
          <w:tab w:val="left" w:pos="3600"/>
          <w:tab w:val="left" w:pos="4320"/>
        </w:tabs>
        <w:autoSpaceDE w:val="0"/>
        <w:autoSpaceDN w:val="0"/>
        <w:snapToGrid w:val="0"/>
        <w:ind w:firstLine="4321"/>
        <w:jc w:val="right"/>
        <w:rPr>
          <w:spacing w:val="-6"/>
        </w:rPr>
      </w:pPr>
      <w:r w:rsidRPr="00DE586C">
        <w:rPr>
          <w:rFonts w:ascii="標楷體" w:eastAsia="標楷體" w:hAnsi="標楷體" w:hint="eastAsia"/>
          <w:sz w:val="20"/>
        </w:rPr>
        <w:t>110</w:t>
      </w:r>
      <w:r w:rsidRPr="00DE586C">
        <w:rPr>
          <w:rFonts w:ascii="標楷體" w:eastAsia="標楷體" w:hAnsi="標楷體"/>
          <w:sz w:val="20"/>
        </w:rPr>
        <w:t>.</w:t>
      </w:r>
      <w:r w:rsidRPr="00DE586C">
        <w:rPr>
          <w:rFonts w:ascii="標楷體" w:eastAsia="標楷體" w:hAnsi="標楷體" w:hint="eastAsia"/>
          <w:sz w:val="20"/>
        </w:rPr>
        <w:t>12</w:t>
      </w:r>
      <w:r w:rsidRPr="00DE586C">
        <w:rPr>
          <w:rFonts w:ascii="標楷體" w:eastAsia="標楷體" w:hAnsi="標楷體"/>
          <w:sz w:val="20"/>
        </w:rPr>
        <w:t>.09</w:t>
      </w:r>
      <w:r w:rsidRPr="00DE586C">
        <w:rPr>
          <w:rFonts w:ascii="標楷體" w:eastAsia="標楷體" w:hAnsi="標楷體" w:hint="eastAsia"/>
          <w:sz w:val="20"/>
        </w:rPr>
        <w:t xml:space="preserve"> </w:t>
      </w:r>
      <w:proofErr w:type="gramStart"/>
      <w:r w:rsidRPr="00DE586C">
        <w:rPr>
          <w:rFonts w:ascii="標楷體" w:eastAsia="標楷體" w:hAnsi="標楷體" w:hint="eastAsia"/>
          <w:sz w:val="20"/>
        </w:rPr>
        <w:t>處</w:t>
      </w:r>
      <w:r w:rsidRPr="00DE586C">
        <w:rPr>
          <w:rFonts w:ascii="標楷體" w:eastAsia="標楷體" w:hAnsi="標楷體"/>
          <w:sz w:val="20"/>
        </w:rPr>
        <w:t>秘</w:t>
      </w:r>
      <w:r w:rsidRPr="00DE586C">
        <w:rPr>
          <w:rFonts w:ascii="標楷體" w:eastAsia="標楷體" w:hAnsi="標楷體" w:hint="eastAsia"/>
          <w:sz w:val="20"/>
        </w:rPr>
        <w:t>法</w:t>
      </w:r>
      <w:r w:rsidRPr="00DE586C">
        <w:rPr>
          <w:rFonts w:ascii="標楷體" w:eastAsia="標楷體" w:hAnsi="標楷體"/>
          <w:sz w:val="20"/>
        </w:rPr>
        <w:t>字</w:t>
      </w:r>
      <w:proofErr w:type="gramEnd"/>
      <w:r w:rsidRPr="00DE586C">
        <w:rPr>
          <w:rFonts w:ascii="標楷體" w:eastAsia="標楷體" w:hAnsi="標楷體"/>
          <w:sz w:val="20"/>
        </w:rPr>
        <w:t>第</w:t>
      </w:r>
      <w:r w:rsidRPr="00DE586C">
        <w:rPr>
          <w:rFonts w:ascii="標楷體" w:eastAsia="標楷體" w:hAnsi="標楷體" w:hint="eastAsia"/>
          <w:sz w:val="20"/>
        </w:rPr>
        <w:t>110000</w:t>
      </w:r>
      <w:r w:rsidRPr="00DE586C">
        <w:rPr>
          <w:rFonts w:ascii="標楷體" w:eastAsia="標楷體" w:hAnsi="標楷體"/>
          <w:sz w:val="20"/>
        </w:rPr>
        <w:t>0045號函公布</w:t>
      </w:r>
    </w:p>
    <w:p w:rsidR="00264438" w:rsidRPr="00E16C26" w:rsidRDefault="00264438" w:rsidP="00264438">
      <w:pPr>
        <w:tabs>
          <w:tab w:val="left" w:pos="0"/>
          <w:tab w:val="left" w:pos="720"/>
          <w:tab w:val="left" w:pos="1440"/>
          <w:tab w:val="left" w:pos="2160"/>
          <w:tab w:val="left" w:pos="2880"/>
          <w:tab w:val="left" w:pos="3600"/>
          <w:tab w:val="left" w:pos="4320"/>
        </w:tabs>
        <w:autoSpaceDE w:val="0"/>
        <w:autoSpaceDN w:val="0"/>
        <w:adjustRightInd w:val="0"/>
        <w:snapToGrid w:val="0"/>
        <w:ind w:firstLine="4320"/>
        <w:jc w:val="right"/>
        <w:rPr>
          <w:rFonts w:ascii="標楷體" w:eastAsia="標楷體" w:hAnsi="標楷體" w:hint="eastAsia"/>
          <w:sz w:val="20"/>
          <w:szCs w:val="20"/>
        </w:rPr>
      </w:pPr>
      <w:bookmarkStart w:id="0" w:name="_Hlk116047512"/>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hint="eastAsia"/>
          <w:sz w:val="20"/>
          <w:szCs w:val="20"/>
        </w:rPr>
        <w:t>0</w:t>
      </w:r>
      <w:r>
        <w:rPr>
          <w:rFonts w:ascii="標楷體" w:eastAsia="標楷體" w:hAnsi="標楷體"/>
          <w:sz w:val="20"/>
          <w:szCs w:val="20"/>
        </w:rPr>
        <w:t>9</w:t>
      </w:r>
      <w:r w:rsidRPr="00E16C26">
        <w:rPr>
          <w:rFonts w:ascii="標楷體" w:eastAsia="標楷體" w:hAnsi="標楷體" w:hint="eastAsia"/>
          <w:sz w:val="20"/>
          <w:szCs w:val="20"/>
        </w:rPr>
        <w:t>.</w:t>
      </w:r>
      <w:r>
        <w:rPr>
          <w:rFonts w:ascii="標楷體" w:eastAsia="標楷體" w:hAnsi="標楷體" w:hint="eastAsia"/>
          <w:sz w:val="20"/>
          <w:szCs w:val="20"/>
        </w:rPr>
        <w:t>1</w:t>
      </w:r>
      <w:r>
        <w:rPr>
          <w:rFonts w:ascii="標楷體" w:eastAsia="標楷體" w:hAnsi="標楷體"/>
          <w:sz w:val="20"/>
          <w:szCs w:val="20"/>
        </w:rPr>
        <w:t>6</w:t>
      </w:r>
      <w:r w:rsidRPr="00E16C26">
        <w:rPr>
          <w:rFonts w:ascii="標楷體" w:eastAsia="標楷體" w:hAnsi="標楷體" w:hint="eastAsia"/>
          <w:sz w:val="20"/>
          <w:szCs w:val="20"/>
        </w:rPr>
        <w:t xml:space="preserve"> 第</w:t>
      </w:r>
      <w:r>
        <w:rPr>
          <w:rFonts w:ascii="標楷體" w:eastAsia="標楷體" w:hAnsi="標楷體"/>
          <w:sz w:val="20"/>
          <w:szCs w:val="20"/>
        </w:rPr>
        <w:t>186</w:t>
      </w:r>
      <w:r w:rsidRPr="00E16C26">
        <w:rPr>
          <w:rFonts w:ascii="標楷體" w:eastAsia="標楷體" w:hAnsi="標楷體" w:hint="eastAsia"/>
          <w:sz w:val="20"/>
          <w:szCs w:val="20"/>
        </w:rPr>
        <w:t>次</w:t>
      </w:r>
      <w:r>
        <w:rPr>
          <w:rFonts w:ascii="標楷體" w:eastAsia="標楷體" w:hAnsi="標楷體" w:hint="eastAsia"/>
          <w:sz w:val="20"/>
          <w:szCs w:val="20"/>
        </w:rPr>
        <w:t>行政</w:t>
      </w:r>
      <w:r w:rsidRPr="00E16C26">
        <w:rPr>
          <w:rFonts w:ascii="標楷體" w:eastAsia="標楷體" w:hAnsi="標楷體" w:hint="eastAsia"/>
          <w:sz w:val="20"/>
          <w:szCs w:val="20"/>
        </w:rPr>
        <w:t>會議修正通過</w:t>
      </w:r>
    </w:p>
    <w:p w:rsidR="00264438" w:rsidRDefault="00264438" w:rsidP="00264438">
      <w:pPr>
        <w:snapToGrid w:val="0"/>
        <w:jc w:val="right"/>
        <w:rPr>
          <w:rFonts w:ascii="標楷體" w:eastAsia="標楷體" w:hAnsi="標楷體"/>
          <w:sz w:val="20"/>
          <w:szCs w:val="20"/>
        </w:rPr>
      </w:pPr>
      <w:r w:rsidRPr="00E16C26">
        <w:rPr>
          <w:rFonts w:ascii="標楷體" w:eastAsia="標楷體" w:hAnsi="標楷體" w:hint="eastAsia"/>
          <w:sz w:val="20"/>
          <w:szCs w:val="20"/>
        </w:rPr>
        <w:t>1</w:t>
      </w:r>
      <w:r>
        <w:rPr>
          <w:rFonts w:ascii="標楷體" w:eastAsia="標楷體" w:hAnsi="標楷體"/>
          <w:sz w:val="20"/>
          <w:szCs w:val="20"/>
        </w:rPr>
        <w:t>11</w:t>
      </w:r>
      <w:r w:rsidRPr="00E16C26">
        <w:rPr>
          <w:rFonts w:ascii="標楷體" w:eastAsia="標楷體" w:hAnsi="標楷體" w:hint="eastAsia"/>
          <w:sz w:val="20"/>
          <w:szCs w:val="20"/>
        </w:rPr>
        <w:t>.</w:t>
      </w:r>
      <w:r>
        <w:rPr>
          <w:rFonts w:ascii="標楷體" w:eastAsia="標楷體" w:hAnsi="標楷體"/>
          <w:sz w:val="20"/>
          <w:szCs w:val="20"/>
        </w:rPr>
        <w:t>10</w:t>
      </w:r>
      <w:r w:rsidRPr="00E16C26">
        <w:rPr>
          <w:rFonts w:ascii="標楷體" w:eastAsia="標楷體" w:hAnsi="標楷體" w:hint="eastAsia"/>
          <w:sz w:val="20"/>
          <w:szCs w:val="20"/>
        </w:rPr>
        <w:t>.</w:t>
      </w:r>
      <w:r>
        <w:rPr>
          <w:rFonts w:ascii="標楷體" w:eastAsia="標楷體" w:hAnsi="標楷體"/>
          <w:sz w:val="20"/>
          <w:szCs w:val="20"/>
        </w:rPr>
        <w:t>07</w:t>
      </w:r>
      <w:r w:rsidRPr="00E16C26">
        <w:rPr>
          <w:rFonts w:ascii="標楷體" w:eastAsia="標楷體" w:hAnsi="標楷體" w:hint="eastAsia"/>
          <w:sz w:val="20"/>
          <w:szCs w:val="20"/>
        </w:rPr>
        <w:t xml:space="preserve"> </w:t>
      </w:r>
      <w:proofErr w:type="gramStart"/>
      <w:r w:rsidRPr="00E16C26">
        <w:rPr>
          <w:rFonts w:ascii="標楷體" w:eastAsia="標楷體" w:hAnsi="標楷體" w:hint="eastAsia"/>
          <w:sz w:val="20"/>
          <w:szCs w:val="20"/>
        </w:rPr>
        <w:t>校秘字</w:t>
      </w:r>
      <w:proofErr w:type="gramEnd"/>
      <w:r w:rsidRPr="00E16C26">
        <w:rPr>
          <w:rFonts w:ascii="標楷體" w:eastAsia="標楷體" w:hAnsi="標楷體" w:hint="eastAsia"/>
          <w:sz w:val="20"/>
          <w:szCs w:val="20"/>
        </w:rPr>
        <w:t>第1</w:t>
      </w:r>
      <w:r>
        <w:rPr>
          <w:rFonts w:ascii="標楷體" w:eastAsia="標楷體" w:hAnsi="標楷體"/>
          <w:sz w:val="20"/>
          <w:szCs w:val="20"/>
        </w:rPr>
        <w:t>11</w:t>
      </w:r>
      <w:r w:rsidRPr="00E16C26">
        <w:rPr>
          <w:rFonts w:ascii="標楷體" w:eastAsia="標楷體" w:hAnsi="標楷體" w:hint="eastAsia"/>
          <w:sz w:val="20"/>
          <w:szCs w:val="20"/>
        </w:rPr>
        <w:t>00</w:t>
      </w:r>
      <w:r>
        <w:rPr>
          <w:rFonts w:ascii="標楷體" w:eastAsia="標楷體" w:hAnsi="標楷體" w:hint="eastAsia"/>
          <w:sz w:val="20"/>
          <w:szCs w:val="20"/>
        </w:rPr>
        <w:t>0</w:t>
      </w:r>
      <w:r>
        <w:rPr>
          <w:rFonts w:ascii="標楷體" w:eastAsia="標楷體" w:hAnsi="標楷體"/>
          <w:sz w:val="20"/>
          <w:szCs w:val="20"/>
        </w:rPr>
        <w:t>9001</w:t>
      </w:r>
      <w:r w:rsidRPr="00E16C26">
        <w:rPr>
          <w:rFonts w:ascii="標楷體" w:eastAsia="標楷體" w:hAnsi="標楷體" w:hint="eastAsia"/>
          <w:sz w:val="20"/>
          <w:szCs w:val="20"/>
        </w:rPr>
        <w:t>號函公布</w:t>
      </w:r>
    </w:p>
    <w:bookmarkEnd w:id="0"/>
    <w:p w:rsidR="002A1CC4" w:rsidRDefault="002A1CC4" w:rsidP="008E3F1D">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sz w:val="20"/>
        </w:rPr>
      </w:pPr>
    </w:p>
    <w:p w:rsidR="00264438" w:rsidRPr="00264438" w:rsidRDefault="00264438" w:rsidP="008E3F1D">
      <w:pPr>
        <w:tabs>
          <w:tab w:val="left" w:pos="0"/>
          <w:tab w:val="left" w:pos="720"/>
          <w:tab w:val="left" w:pos="1440"/>
          <w:tab w:val="left" w:pos="2160"/>
          <w:tab w:val="left" w:pos="2880"/>
          <w:tab w:val="left" w:pos="3600"/>
          <w:tab w:val="left" w:pos="4320"/>
        </w:tabs>
        <w:autoSpaceDE w:val="0"/>
        <w:autoSpaceDN w:val="0"/>
        <w:snapToGrid w:val="0"/>
        <w:ind w:firstLine="4321"/>
        <w:jc w:val="right"/>
        <w:rPr>
          <w:rFonts w:ascii="標楷體" w:eastAsia="標楷體" w:hAnsi="標楷體" w:hint="eastAsia"/>
          <w:sz w:val="20"/>
        </w:rPr>
      </w:pPr>
    </w:p>
    <w:p w:rsidR="00085AD4" w:rsidRPr="00AC6186" w:rsidRDefault="00085AD4" w:rsidP="00625866">
      <w:pPr>
        <w:autoSpaceDE w:val="0"/>
        <w:autoSpaceDN w:val="0"/>
        <w:adjustRightInd w:val="0"/>
        <w:spacing w:line="320" w:lineRule="exact"/>
        <w:ind w:left="756" w:hanging="756"/>
        <w:jc w:val="both"/>
        <w:rPr>
          <w:rFonts w:eastAsia="標楷體"/>
          <w:color w:val="000000"/>
        </w:rPr>
      </w:pPr>
      <w:r w:rsidRPr="00AC6186">
        <w:rPr>
          <w:rFonts w:eastAsia="標楷體"/>
          <w:color w:val="000000"/>
        </w:rPr>
        <w:t xml:space="preserve">第一條　</w:t>
      </w:r>
      <w:r w:rsidRPr="00AC6186">
        <w:rPr>
          <w:rFonts w:eastAsia="標楷體" w:hint="eastAsia"/>
          <w:color w:val="000000"/>
        </w:rPr>
        <w:t xml:space="preserve">　</w:t>
      </w:r>
      <w:r w:rsidRPr="00707554">
        <w:rPr>
          <w:rFonts w:eastAsia="標楷體" w:hAnsi="標楷體"/>
          <w:color w:val="000000"/>
        </w:rPr>
        <w:t>本校</w:t>
      </w:r>
      <w:r w:rsidRPr="00AC6186">
        <w:rPr>
          <w:rFonts w:eastAsia="標楷體"/>
          <w:color w:val="000000"/>
        </w:rPr>
        <w:t>為鼓勵</w:t>
      </w:r>
      <w:r w:rsidRPr="00AC6186">
        <w:rPr>
          <w:rFonts w:ascii="標楷體" w:eastAsia="標楷體" w:hAnsi="標楷體"/>
          <w:color w:val="000000"/>
          <w:kern w:val="0"/>
        </w:rPr>
        <w:t>專任</w:t>
      </w:r>
      <w:r w:rsidRPr="00625866">
        <w:rPr>
          <w:rFonts w:ascii="標楷體" w:eastAsia="標楷體" w:hAnsi="標楷體"/>
          <w:kern w:val="0"/>
        </w:rPr>
        <w:t>教授</w:t>
      </w:r>
      <w:r w:rsidRPr="00AC6186">
        <w:rPr>
          <w:rFonts w:eastAsia="標楷體"/>
          <w:color w:val="000000"/>
        </w:rPr>
        <w:t>致力提升教學、研究之品質，爭取更高榮譽，特訂定</w:t>
      </w:r>
      <w:r w:rsidRPr="00AC6186">
        <w:rPr>
          <w:rFonts w:eastAsia="標楷體"/>
          <w:color w:val="000000"/>
          <w:kern w:val="0"/>
        </w:rPr>
        <w:t>特聘教授設置規則</w:t>
      </w:r>
      <w:r w:rsidRPr="00AC6186">
        <w:rPr>
          <w:rFonts w:eastAsia="標楷體"/>
          <w:color w:val="000000"/>
        </w:rPr>
        <w:t>(</w:t>
      </w:r>
      <w:r w:rsidRPr="00AC6186">
        <w:rPr>
          <w:rFonts w:eastAsia="標楷體"/>
          <w:color w:val="000000"/>
        </w:rPr>
        <w:t>以下簡稱本規則</w:t>
      </w:r>
      <w:r w:rsidRPr="00AC6186">
        <w:rPr>
          <w:rFonts w:eastAsia="標楷體"/>
          <w:color w:val="000000"/>
        </w:rPr>
        <w:t>)</w:t>
      </w:r>
      <w:r w:rsidRPr="00AC6186">
        <w:rPr>
          <w:rFonts w:eastAsia="標楷體"/>
          <w:color w:val="000000"/>
        </w:rPr>
        <w:t>。</w:t>
      </w:r>
    </w:p>
    <w:p w:rsidR="0082607B" w:rsidRPr="00093DE8" w:rsidRDefault="0082607B" w:rsidP="0082607B">
      <w:pPr>
        <w:autoSpaceDE w:val="0"/>
        <w:autoSpaceDN w:val="0"/>
        <w:adjustRightInd w:val="0"/>
        <w:spacing w:line="320" w:lineRule="exact"/>
        <w:ind w:left="756" w:hanging="756"/>
        <w:jc w:val="both"/>
        <w:rPr>
          <w:rFonts w:eastAsia="標楷體"/>
          <w:kern w:val="0"/>
        </w:rPr>
      </w:pPr>
      <w:r w:rsidRPr="00093DE8">
        <w:rPr>
          <w:rFonts w:eastAsia="標楷體"/>
          <w:kern w:val="0"/>
        </w:rPr>
        <w:t xml:space="preserve">第二條　</w:t>
      </w:r>
      <w:r>
        <w:rPr>
          <w:rFonts w:eastAsia="標楷體" w:hint="eastAsia"/>
          <w:kern w:val="0"/>
        </w:rPr>
        <w:t xml:space="preserve">　</w:t>
      </w:r>
      <w:r w:rsidRPr="00093DE8">
        <w:rPr>
          <w:rFonts w:eastAsia="標楷體"/>
        </w:rPr>
        <w:t>候選人資格須為本校編制內專任教授並具教授年資三年以上，且應符合下列條件之</w:t>
      </w:r>
      <w:proofErr w:type="gramStart"/>
      <w:r w:rsidRPr="00093DE8">
        <w:rPr>
          <w:rFonts w:eastAsia="標楷體"/>
        </w:rPr>
        <w:t>一</w:t>
      </w:r>
      <w:proofErr w:type="gramEnd"/>
      <w:r w:rsidRPr="00093DE8">
        <w:rPr>
          <w:rFonts w:eastAsia="標楷體"/>
        </w:rPr>
        <w:t>者：</w:t>
      </w:r>
    </w:p>
    <w:p w:rsidR="0082607B" w:rsidRPr="00093DE8" w:rsidRDefault="0082607B" w:rsidP="0082607B">
      <w:pPr>
        <w:autoSpaceDE w:val="0"/>
        <w:autoSpaceDN w:val="0"/>
        <w:adjustRightInd w:val="0"/>
        <w:spacing w:line="360" w:lineRule="atLeast"/>
        <w:ind w:left="1620" w:hanging="450"/>
        <w:jc w:val="both"/>
        <w:rPr>
          <w:rFonts w:eastAsia="標楷體"/>
          <w:kern w:val="0"/>
        </w:rPr>
      </w:pPr>
      <w:r w:rsidRPr="00093DE8">
        <w:rPr>
          <w:rFonts w:eastAsia="標楷體"/>
          <w:kern w:val="0"/>
        </w:rPr>
        <w:t>一、</w:t>
      </w:r>
      <w:r w:rsidRPr="00093DE8">
        <w:rPr>
          <w:rFonts w:eastAsia="標楷體"/>
        </w:rPr>
        <w:t>申請當年</w:t>
      </w:r>
      <w:r w:rsidRPr="00093DE8">
        <w:rPr>
          <w:rFonts w:eastAsia="標楷體"/>
          <w:kern w:val="0"/>
        </w:rPr>
        <w:t>及其</w:t>
      </w:r>
      <w:r w:rsidRPr="0082607B">
        <w:rPr>
          <w:rFonts w:ascii="標楷體" w:eastAsia="標楷體" w:hAnsi="標楷體"/>
          <w:color w:val="000000"/>
          <w:kern w:val="0"/>
        </w:rPr>
        <w:t>前二</w:t>
      </w:r>
      <w:r w:rsidRPr="00093DE8">
        <w:rPr>
          <w:rFonts w:eastAsia="標楷體"/>
          <w:kern w:val="0"/>
        </w:rPr>
        <w:t>年曾擔任</w:t>
      </w:r>
      <w:r w:rsidR="00264438">
        <w:rPr>
          <w:rFonts w:eastAsia="標楷體" w:hint="eastAsia"/>
          <w:kern w:val="0"/>
        </w:rPr>
        <w:t>國家</w:t>
      </w:r>
      <w:r w:rsidRPr="00093DE8">
        <w:rPr>
          <w:rFonts w:eastAsia="標楷體"/>
          <w:kern w:val="0"/>
        </w:rPr>
        <w:t>科</w:t>
      </w:r>
      <w:r w:rsidR="00264438">
        <w:rPr>
          <w:rFonts w:eastAsia="標楷體" w:hint="eastAsia"/>
          <w:kern w:val="0"/>
        </w:rPr>
        <w:t>學及</w:t>
      </w:r>
      <w:r w:rsidRPr="00093DE8">
        <w:rPr>
          <w:rFonts w:eastAsia="標楷體"/>
          <w:kern w:val="0"/>
        </w:rPr>
        <w:t>技</w:t>
      </w:r>
      <w:r w:rsidR="00264438">
        <w:rPr>
          <w:rFonts w:eastAsia="標楷體" w:hint="eastAsia"/>
          <w:kern w:val="0"/>
        </w:rPr>
        <w:t>術委員會</w:t>
      </w:r>
      <w:r w:rsidRPr="00093DE8">
        <w:rPr>
          <w:rFonts w:eastAsia="標楷體"/>
          <w:kern w:val="0"/>
        </w:rPr>
        <w:t>各學門召集人。</w:t>
      </w:r>
    </w:p>
    <w:p w:rsidR="0082607B" w:rsidRPr="00093DE8" w:rsidRDefault="0082607B" w:rsidP="0082607B">
      <w:pPr>
        <w:autoSpaceDE w:val="0"/>
        <w:autoSpaceDN w:val="0"/>
        <w:adjustRightInd w:val="0"/>
        <w:spacing w:line="360" w:lineRule="atLeast"/>
        <w:ind w:left="1620" w:hanging="450"/>
        <w:jc w:val="both"/>
        <w:rPr>
          <w:rFonts w:eastAsia="標楷體"/>
          <w:kern w:val="0"/>
        </w:rPr>
      </w:pPr>
      <w:r w:rsidRPr="00093DE8">
        <w:rPr>
          <w:rFonts w:eastAsia="標楷體"/>
          <w:kern w:val="0"/>
        </w:rPr>
        <w:t>二、</w:t>
      </w:r>
      <w:r w:rsidRPr="00093DE8">
        <w:rPr>
          <w:rFonts w:eastAsia="標楷體"/>
        </w:rPr>
        <w:t>申請</w:t>
      </w:r>
      <w:r w:rsidRPr="0082607B">
        <w:rPr>
          <w:rFonts w:ascii="標楷體" w:eastAsia="標楷體" w:hAnsi="標楷體"/>
          <w:color w:val="000000"/>
          <w:kern w:val="0"/>
        </w:rPr>
        <w:t>當年</w:t>
      </w:r>
      <w:r w:rsidRPr="00093DE8">
        <w:rPr>
          <w:rFonts w:eastAsia="標楷體"/>
          <w:kern w:val="0"/>
        </w:rPr>
        <w:t>及其前三年以本校專任教師身分</w:t>
      </w:r>
      <w:r w:rsidRPr="00093DE8">
        <w:rPr>
          <w:rFonts w:eastAsia="標楷體"/>
          <w:kern w:val="0"/>
        </w:rPr>
        <w:t>(</w:t>
      </w:r>
      <w:r w:rsidRPr="00093DE8">
        <w:rPr>
          <w:rFonts w:eastAsia="標楷體"/>
          <w:kern w:val="0"/>
        </w:rPr>
        <w:t>註明任教機構為淡江大學</w:t>
      </w:r>
      <w:r w:rsidRPr="00093DE8">
        <w:rPr>
          <w:rFonts w:eastAsia="標楷體"/>
          <w:kern w:val="0"/>
        </w:rPr>
        <w:t>)</w:t>
      </w:r>
      <w:r w:rsidRPr="00093DE8">
        <w:rPr>
          <w:rFonts w:eastAsia="標楷體"/>
          <w:kern w:val="0"/>
        </w:rPr>
        <w:t>且為第一作者或通訊作者發表論文於科學</w:t>
      </w:r>
      <w:r w:rsidRPr="00093DE8">
        <w:rPr>
          <w:rFonts w:eastAsia="標楷體"/>
          <w:kern w:val="0"/>
        </w:rPr>
        <w:t>(Science)</w:t>
      </w:r>
      <w:r w:rsidRPr="00093DE8">
        <w:rPr>
          <w:rFonts w:eastAsia="標楷體"/>
          <w:kern w:val="0"/>
        </w:rPr>
        <w:t>或自然</w:t>
      </w:r>
      <w:r w:rsidRPr="00093DE8">
        <w:rPr>
          <w:rFonts w:eastAsia="標楷體"/>
          <w:kern w:val="0"/>
        </w:rPr>
        <w:t>(Nature)</w:t>
      </w:r>
      <w:r w:rsidRPr="00093DE8">
        <w:rPr>
          <w:rFonts w:eastAsia="標楷體"/>
          <w:kern w:val="0"/>
        </w:rPr>
        <w:t>期刊。</w:t>
      </w:r>
    </w:p>
    <w:p w:rsidR="0082607B" w:rsidRPr="00093DE8" w:rsidRDefault="0082607B" w:rsidP="0082607B">
      <w:pPr>
        <w:autoSpaceDE w:val="0"/>
        <w:autoSpaceDN w:val="0"/>
        <w:adjustRightInd w:val="0"/>
        <w:spacing w:line="360" w:lineRule="atLeast"/>
        <w:ind w:left="1620" w:hanging="450"/>
        <w:jc w:val="both"/>
        <w:rPr>
          <w:rFonts w:eastAsia="標楷體"/>
          <w:kern w:val="0"/>
        </w:rPr>
      </w:pPr>
      <w:r w:rsidRPr="00093DE8">
        <w:rPr>
          <w:rFonts w:eastAsia="標楷體"/>
          <w:kern w:val="0"/>
        </w:rPr>
        <w:t>三、</w:t>
      </w:r>
      <w:r w:rsidRPr="00093DE8">
        <w:rPr>
          <w:rFonts w:eastAsia="標楷體"/>
        </w:rPr>
        <w:t>申請</w:t>
      </w:r>
      <w:r w:rsidRPr="0082607B">
        <w:rPr>
          <w:rFonts w:ascii="標楷體" w:eastAsia="標楷體" w:hAnsi="標楷體"/>
          <w:color w:val="000000"/>
          <w:kern w:val="0"/>
        </w:rPr>
        <w:t>當年</w:t>
      </w:r>
      <w:r w:rsidRPr="00093DE8">
        <w:rPr>
          <w:rFonts w:eastAsia="標楷體"/>
          <w:kern w:val="0"/>
        </w:rPr>
        <w:t>及其前三年曾獲得國際重要獎項，且為主要貢獻者及對本校聲譽有顯著之貢獻。</w:t>
      </w:r>
    </w:p>
    <w:p w:rsidR="0082607B" w:rsidRPr="00904DFF" w:rsidRDefault="0082607B" w:rsidP="0082607B">
      <w:pPr>
        <w:autoSpaceDE w:val="0"/>
        <w:autoSpaceDN w:val="0"/>
        <w:adjustRightInd w:val="0"/>
        <w:spacing w:line="360" w:lineRule="atLeast"/>
        <w:ind w:left="1620" w:hanging="450"/>
        <w:jc w:val="both"/>
        <w:rPr>
          <w:rFonts w:eastAsia="標楷體"/>
          <w:color w:val="000000" w:themeColor="text1"/>
          <w:kern w:val="0"/>
        </w:rPr>
      </w:pPr>
      <w:r w:rsidRPr="00093DE8">
        <w:rPr>
          <w:rFonts w:eastAsia="標楷體"/>
          <w:kern w:val="0"/>
        </w:rPr>
        <w:t>四、</w:t>
      </w:r>
      <w:r w:rsidRPr="00093DE8">
        <w:rPr>
          <w:rFonts w:eastAsia="標楷體"/>
        </w:rPr>
        <w:t>申請</w:t>
      </w:r>
      <w:r w:rsidRPr="00093DE8">
        <w:rPr>
          <w:rFonts w:eastAsia="標楷體"/>
          <w:kern w:val="0"/>
        </w:rPr>
        <w:t>當</w:t>
      </w:r>
      <w:r w:rsidRPr="00904DFF">
        <w:rPr>
          <w:rFonts w:ascii="標楷體" w:eastAsia="標楷體" w:hAnsi="標楷體"/>
          <w:color w:val="000000" w:themeColor="text1"/>
          <w:kern w:val="0"/>
        </w:rPr>
        <w:t>學年</w:t>
      </w:r>
      <w:r w:rsidRPr="00904DFF">
        <w:rPr>
          <w:rFonts w:eastAsia="標楷體"/>
          <w:color w:val="000000" w:themeColor="text1"/>
          <w:kern w:val="0"/>
        </w:rPr>
        <w:t>及其前二學年皆獲</w:t>
      </w:r>
      <w:r w:rsidR="00264438">
        <w:rPr>
          <w:rFonts w:eastAsia="標楷體" w:hint="eastAsia"/>
          <w:kern w:val="0"/>
        </w:rPr>
        <w:t>國家</w:t>
      </w:r>
      <w:r w:rsidR="00264438" w:rsidRPr="00093DE8">
        <w:rPr>
          <w:rFonts w:eastAsia="標楷體"/>
          <w:kern w:val="0"/>
        </w:rPr>
        <w:t>科</w:t>
      </w:r>
      <w:r w:rsidR="00264438">
        <w:rPr>
          <w:rFonts w:eastAsia="標楷體" w:hint="eastAsia"/>
          <w:kern w:val="0"/>
        </w:rPr>
        <w:t>學及</w:t>
      </w:r>
      <w:r w:rsidR="00264438" w:rsidRPr="00093DE8">
        <w:rPr>
          <w:rFonts w:eastAsia="標楷體"/>
          <w:kern w:val="0"/>
        </w:rPr>
        <w:t>技</w:t>
      </w:r>
      <w:r w:rsidR="00264438">
        <w:rPr>
          <w:rFonts w:eastAsia="標楷體" w:hint="eastAsia"/>
          <w:kern w:val="0"/>
        </w:rPr>
        <w:t>術委員會</w:t>
      </w:r>
      <w:r w:rsidRPr="00904DFF">
        <w:rPr>
          <w:rFonts w:eastAsia="標楷體"/>
          <w:color w:val="000000" w:themeColor="text1"/>
          <w:kern w:val="0"/>
        </w:rPr>
        <w:t>補助大專校院研究獎勵</w:t>
      </w:r>
      <w:proofErr w:type="gramStart"/>
      <w:r w:rsidRPr="00904DFF">
        <w:rPr>
          <w:rFonts w:eastAsia="標楷體"/>
          <w:color w:val="000000" w:themeColor="text1"/>
          <w:kern w:val="0"/>
        </w:rPr>
        <w:t>第一級支給</w:t>
      </w:r>
      <w:proofErr w:type="gramEnd"/>
      <w:r w:rsidRPr="00904DFF">
        <w:rPr>
          <w:rFonts w:eastAsia="標楷體"/>
          <w:color w:val="000000" w:themeColor="text1"/>
          <w:kern w:val="0"/>
        </w:rPr>
        <w:t>。</w:t>
      </w:r>
    </w:p>
    <w:p w:rsidR="0082607B" w:rsidRPr="00904DFF" w:rsidRDefault="0082607B" w:rsidP="0082607B">
      <w:pPr>
        <w:autoSpaceDE w:val="0"/>
        <w:autoSpaceDN w:val="0"/>
        <w:adjustRightInd w:val="0"/>
        <w:spacing w:line="360" w:lineRule="atLeast"/>
        <w:ind w:left="1620" w:hanging="450"/>
        <w:jc w:val="both"/>
        <w:rPr>
          <w:rFonts w:eastAsia="標楷體"/>
          <w:color w:val="000000" w:themeColor="text1"/>
          <w:kern w:val="0"/>
          <w:highlight w:val="yellow"/>
        </w:rPr>
      </w:pPr>
      <w:r w:rsidRPr="00904DFF">
        <w:rPr>
          <w:rFonts w:eastAsia="標楷體"/>
          <w:color w:val="000000" w:themeColor="text1"/>
          <w:kern w:val="0"/>
        </w:rPr>
        <w:t>五、</w:t>
      </w:r>
      <w:r w:rsidRPr="00904DFF">
        <w:rPr>
          <w:rFonts w:eastAsia="標楷體"/>
          <w:color w:val="000000" w:themeColor="text1"/>
        </w:rPr>
        <w:t>申請</w:t>
      </w:r>
      <w:r w:rsidRPr="00904DFF">
        <w:rPr>
          <w:rFonts w:eastAsia="標楷體"/>
          <w:color w:val="000000" w:themeColor="text1"/>
          <w:kern w:val="0"/>
        </w:rPr>
        <w:t>當年及其前三年以第一作者或通訊作者於</w:t>
      </w:r>
      <w:r w:rsidRPr="00904DFF">
        <w:rPr>
          <w:rFonts w:eastAsia="標楷體"/>
          <w:color w:val="000000" w:themeColor="text1"/>
          <w:kern w:val="0"/>
        </w:rPr>
        <w:t>SCI</w:t>
      </w:r>
      <w:r w:rsidRPr="00904DFF">
        <w:rPr>
          <w:rFonts w:eastAsia="標楷體"/>
          <w:color w:val="000000" w:themeColor="text1"/>
          <w:kern w:val="0"/>
        </w:rPr>
        <w:t>、</w:t>
      </w:r>
      <w:r w:rsidRPr="00904DFF">
        <w:rPr>
          <w:rFonts w:eastAsia="標楷體"/>
          <w:color w:val="000000" w:themeColor="text1"/>
          <w:kern w:val="0"/>
        </w:rPr>
        <w:t>SSCI</w:t>
      </w:r>
      <w:r w:rsidRPr="00904DFF">
        <w:rPr>
          <w:rFonts w:eastAsia="標楷體"/>
          <w:color w:val="000000" w:themeColor="text1"/>
          <w:kern w:val="0"/>
        </w:rPr>
        <w:t>或</w:t>
      </w:r>
      <w:r w:rsidRPr="00904DFF">
        <w:rPr>
          <w:rFonts w:eastAsia="標楷體"/>
          <w:color w:val="000000" w:themeColor="text1"/>
          <w:kern w:val="0"/>
        </w:rPr>
        <w:t>A&amp;HCI</w:t>
      </w:r>
      <w:r w:rsidRPr="00904DFF">
        <w:rPr>
          <w:rFonts w:eastAsia="標楷體"/>
          <w:color w:val="000000" w:themeColor="text1"/>
          <w:kern w:val="0"/>
        </w:rPr>
        <w:t>所收錄之期刊，發表十二篇論文以上。已提</w:t>
      </w:r>
      <w:bookmarkStart w:id="1" w:name="_GoBack"/>
      <w:bookmarkEnd w:id="1"/>
      <w:r w:rsidRPr="00904DFF">
        <w:rPr>
          <w:rFonts w:eastAsia="標楷體"/>
          <w:color w:val="000000" w:themeColor="text1"/>
          <w:kern w:val="0"/>
        </w:rPr>
        <w:t>出申請之論文，不得重複申請。如持期刊</w:t>
      </w:r>
      <w:proofErr w:type="gramStart"/>
      <w:r w:rsidRPr="00904DFF">
        <w:rPr>
          <w:rFonts w:eastAsia="標楷體"/>
          <w:color w:val="000000" w:themeColor="text1"/>
          <w:kern w:val="0"/>
        </w:rPr>
        <w:t>接受函者</w:t>
      </w:r>
      <w:proofErr w:type="gramEnd"/>
      <w:r w:rsidRPr="00904DFF">
        <w:rPr>
          <w:rFonts w:eastAsia="標楷體"/>
          <w:color w:val="000000" w:themeColor="text1"/>
          <w:kern w:val="0"/>
        </w:rPr>
        <w:t>，應出具一年內完成刊登之證明。</w:t>
      </w:r>
    </w:p>
    <w:p w:rsidR="0082607B" w:rsidRPr="00904DFF" w:rsidRDefault="0082607B" w:rsidP="0082607B">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t>六、</w:t>
      </w:r>
      <w:r w:rsidRPr="00904DFF">
        <w:rPr>
          <w:rFonts w:ascii="標楷體" w:eastAsia="標楷體" w:hAnsi="標楷體"/>
          <w:color w:val="000000" w:themeColor="text1"/>
          <w:kern w:val="0"/>
        </w:rPr>
        <w:t>申請</w:t>
      </w:r>
      <w:r w:rsidRPr="00904DFF">
        <w:rPr>
          <w:rFonts w:eastAsia="標楷體"/>
          <w:color w:val="000000" w:themeColor="text1"/>
          <w:kern w:val="0"/>
        </w:rPr>
        <w:t>當年及其前二年曾擔任</w:t>
      </w:r>
      <w:r w:rsidRPr="00904DFF">
        <w:rPr>
          <w:rFonts w:eastAsia="標楷體"/>
          <w:color w:val="000000" w:themeColor="text1"/>
          <w:kern w:val="0"/>
        </w:rPr>
        <w:t>SCI</w:t>
      </w:r>
      <w:r w:rsidRPr="00904DFF">
        <w:rPr>
          <w:rFonts w:eastAsia="標楷體"/>
          <w:color w:val="000000" w:themeColor="text1"/>
          <w:kern w:val="0"/>
        </w:rPr>
        <w:t>、</w:t>
      </w:r>
      <w:r w:rsidRPr="00904DFF">
        <w:rPr>
          <w:rFonts w:eastAsia="標楷體"/>
          <w:color w:val="000000" w:themeColor="text1"/>
          <w:kern w:val="0"/>
        </w:rPr>
        <w:t>SSCI</w:t>
      </w:r>
      <w:r w:rsidRPr="00904DFF">
        <w:rPr>
          <w:rFonts w:eastAsia="標楷體"/>
          <w:color w:val="000000" w:themeColor="text1"/>
          <w:kern w:val="0"/>
        </w:rPr>
        <w:t>、</w:t>
      </w:r>
      <w:r w:rsidRPr="00904DFF">
        <w:rPr>
          <w:rFonts w:eastAsia="標楷體"/>
          <w:color w:val="000000" w:themeColor="text1"/>
          <w:kern w:val="0"/>
        </w:rPr>
        <w:t>A&amp;HCI</w:t>
      </w:r>
      <w:r w:rsidRPr="00904DFF">
        <w:rPr>
          <w:rFonts w:eastAsia="標楷體"/>
          <w:color w:val="000000" w:themeColor="text1"/>
          <w:kern w:val="0"/>
        </w:rPr>
        <w:t>期刊總主編或</w:t>
      </w:r>
      <w:r w:rsidRPr="00904DFF">
        <w:rPr>
          <w:rFonts w:eastAsia="標楷體"/>
          <w:color w:val="000000" w:themeColor="text1"/>
          <w:kern w:val="0"/>
        </w:rPr>
        <w:t>THCI</w:t>
      </w:r>
      <w:r w:rsidRPr="00904DFF">
        <w:rPr>
          <w:rFonts w:eastAsia="標楷體"/>
          <w:color w:val="000000" w:themeColor="text1"/>
          <w:kern w:val="0"/>
        </w:rPr>
        <w:t>、</w:t>
      </w:r>
      <w:r w:rsidRPr="00904DFF">
        <w:rPr>
          <w:rFonts w:eastAsia="標楷體"/>
          <w:color w:val="000000" w:themeColor="text1"/>
          <w:kern w:val="0"/>
        </w:rPr>
        <w:t>TSSCI</w:t>
      </w:r>
      <w:r w:rsidRPr="00904DFF">
        <w:rPr>
          <w:rFonts w:eastAsia="標楷體"/>
          <w:color w:val="000000" w:themeColor="text1"/>
          <w:kern w:val="0"/>
        </w:rPr>
        <w:t>期刊評比收錄學門召集人。</w:t>
      </w:r>
    </w:p>
    <w:p w:rsidR="0082607B" w:rsidRPr="00904DFF" w:rsidRDefault="0082607B" w:rsidP="0082607B">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t>七、申請當學年及其前二學年皆擔任教育部教學實踐研究計畫案主持人且曾獲選教學特優教師。</w:t>
      </w:r>
    </w:p>
    <w:p w:rsidR="0082607B" w:rsidRPr="00904DFF" w:rsidRDefault="0082607B" w:rsidP="0082607B">
      <w:pPr>
        <w:autoSpaceDE w:val="0"/>
        <w:autoSpaceDN w:val="0"/>
        <w:adjustRightInd w:val="0"/>
        <w:spacing w:line="360" w:lineRule="atLeast"/>
        <w:ind w:left="728" w:firstLine="476"/>
        <w:jc w:val="both"/>
        <w:rPr>
          <w:rFonts w:eastAsia="標楷體"/>
          <w:color w:val="000000" w:themeColor="text1"/>
          <w:kern w:val="0"/>
        </w:rPr>
      </w:pPr>
      <w:r w:rsidRPr="00904DFF">
        <w:rPr>
          <w:rFonts w:eastAsia="標楷體"/>
          <w:color w:val="000000" w:themeColor="text1"/>
          <w:kern w:val="0"/>
        </w:rPr>
        <w:t>特聘</w:t>
      </w:r>
      <w:r w:rsidRPr="00904DFF">
        <w:rPr>
          <w:rFonts w:ascii="標楷體" w:eastAsia="標楷體" w:hAnsi="標楷體"/>
          <w:color w:val="000000" w:themeColor="text1"/>
          <w:kern w:val="0"/>
        </w:rPr>
        <w:t>教授</w:t>
      </w:r>
      <w:r w:rsidRPr="00904DFF">
        <w:rPr>
          <w:rFonts w:eastAsia="標楷體"/>
          <w:color w:val="000000" w:themeColor="text1"/>
          <w:kern w:val="0"/>
        </w:rPr>
        <w:t>候選資格，依前項第一至四款排序後，第五款以篇數、第六款以擔任</w:t>
      </w:r>
      <w:proofErr w:type="gramStart"/>
      <w:r w:rsidRPr="00904DFF">
        <w:rPr>
          <w:rFonts w:eastAsia="標楷體"/>
          <w:color w:val="000000" w:themeColor="text1"/>
          <w:kern w:val="0"/>
        </w:rPr>
        <w:t>期間、</w:t>
      </w:r>
      <w:proofErr w:type="gramEnd"/>
      <w:r w:rsidRPr="00904DFF">
        <w:rPr>
          <w:rFonts w:eastAsia="標楷體"/>
          <w:color w:val="000000" w:themeColor="text1"/>
          <w:kern w:val="0"/>
        </w:rPr>
        <w:t>第七款以曾獲選教學特優教師次數</w:t>
      </w:r>
      <w:proofErr w:type="gramStart"/>
      <w:r w:rsidRPr="00904DFF">
        <w:rPr>
          <w:rFonts w:eastAsia="標楷體"/>
          <w:color w:val="000000" w:themeColor="text1"/>
          <w:kern w:val="0"/>
        </w:rPr>
        <w:t>進行比</w:t>
      </w:r>
      <w:proofErr w:type="gramEnd"/>
      <w:r w:rsidRPr="00904DFF">
        <w:rPr>
          <w:rFonts w:eastAsia="標楷體"/>
          <w:color w:val="000000" w:themeColor="text1"/>
          <w:kern w:val="0"/>
        </w:rPr>
        <w:t>序。</w:t>
      </w:r>
    </w:p>
    <w:p w:rsidR="0082607B" w:rsidRPr="00904DFF" w:rsidRDefault="0082607B" w:rsidP="0082607B">
      <w:pPr>
        <w:autoSpaceDE w:val="0"/>
        <w:autoSpaceDN w:val="0"/>
        <w:adjustRightInd w:val="0"/>
        <w:spacing w:line="360" w:lineRule="atLeast"/>
        <w:ind w:left="728" w:firstLine="476"/>
        <w:jc w:val="both"/>
        <w:rPr>
          <w:rFonts w:eastAsia="標楷體"/>
          <w:color w:val="000000" w:themeColor="text1"/>
          <w:kern w:val="0"/>
        </w:rPr>
      </w:pPr>
      <w:r w:rsidRPr="00904DFF">
        <w:rPr>
          <w:rFonts w:eastAsia="標楷體"/>
          <w:color w:val="000000" w:themeColor="text1"/>
        </w:rPr>
        <w:t>前項</w:t>
      </w:r>
      <w:r w:rsidRPr="00904DFF">
        <w:rPr>
          <w:rFonts w:eastAsia="標楷體"/>
          <w:color w:val="000000" w:themeColor="text1"/>
          <w:kern w:val="0"/>
        </w:rPr>
        <w:t>若</w:t>
      </w:r>
      <w:r w:rsidRPr="00904DFF">
        <w:rPr>
          <w:rFonts w:ascii="標楷體" w:eastAsia="標楷體" w:hAnsi="標楷體"/>
          <w:color w:val="000000" w:themeColor="text1"/>
          <w:kern w:val="0"/>
        </w:rPr>
        <w:t>累計</w:t>
      </w:r>
      <w:r w:rsidRPr="00904DFF">
        <w:rPr>
          <w:rFonts w:eastAsia="標楷體"/>
          <w:color w:val="000000" w:themeColor="text1"/>
          <w:kern w:val="0"/>
        </w:rPr>
        <w:t>篇數</w:t>
      </w:r>
      <w:r w:rsidRPr="00904DFF">
        <w:rPr>
          <w:rFonts w:eastAsia="標楷體"/>
          <w:color w:val="000000" w:themeColor="text1"/>
          <w:kern w:val="0"/>
          <w:lang w:eastAsia="zh-HK"/>
        </w:rPr>
        <w:t>、擔任期間</w:t>
      </w:r>
      <w:r w:rsidRPr="00904DFF">
        <w:rPr>
          <w:rFonts w:eastAsia="標楷體"/>
          <w:color w:val="000000" w:themeColor="text1"/>
          <w:kern w:val="0"/>
        </w:rPr>
        <w:t>或次數相同者，則以任職本校教授</w:t>
      </w:r>
      <w:proofErr w:type="gramStart"/>
      <w:r w:rsidRPr="00904DFF">
        <w:rPr>
          <w:rFonts w:eastAsia="標楷體"/>
          <w:color w:val="000000" w:themeColor="text1"/>
          <w:kern w:val="0"/>
        </w:rPr>
        <w:t>年資比序</w:t>
      </w:r>
      <w:proofErr w:type="gramEnd"/>
      <w:r w:rsidRPr="00904DFF">
        <w:rPr>
          <w:rFonts w:eastAsia="標楷體"/>
          <w:color w:val="000000" w:themeColor="text1"/>
          <w:kern w:val="0"/>
        </w:rPr>
        <w:t>。</w:t>
      </w:r>
    </w:p>
    <w:p w:rsidR="0082607B" w:rsidRPr="00904DFF" w:rsidRDefault="0082607B" w:rsidP="0082607B">
      <w:pPr>
        <w:autoSpaceDE w:val="0"/>
        <w:autoSpaceDN w:val="0"/>
        <w:adjustRightInd w:val="0"/>
        <w:spacing w:line="360" w:lineRule="atLeast"/>
        <w:ind w:left="728" w:firstLine="476"/>
        <w:jc w:val="both"/>
        <w:rPr>
          <w:rFonts w:ascii="標楷體" w:eastAsia="標楷體" w:hAnsi="標楷體"/>
          <w:color w:val="000000" w:themeColor="text1"/>
          <w:kern w:val="0"/>
        </w:rPr>
      </w:pPr>
      <w:r w:rsidRPr="00904DFF">
        <w:rPr>
          <w:rFonts w:eastAsia="標楷體"/>
          <w:color w:val="000000" w:themeColor="text1"/>
        </w:rPr>
        <w:t>教授</w:t>
      </w:r>
      <w:r w:rsidRPr="00904DFF">
        <w:rPr>
          <w:rFonts w:eastAsia="標楷體"/>
          <w:color w:val="000000" w:themeColor="text1"/>
          <w:kern w:val="0"/>
        </w:rPr>
        <w:t>留職</w:t>
      </w:r>
      <w:r w:rsidRPr="00904DFF">
        <w:rPr>
          <w:rFonts w:ascii="標楷體" w:eastAsia="標楷體" w:hAnsi="標楷體"/>
          <w:color w:val="000000" w:themeColor="text1"/>
          <w:kern w:val="0"/>
        </w:rPr>
        <w:t>停薪</w:t>
      </w:r>
      <w:r w:rsidRPr="00904DFF">
        <w:rPr>
          <w:rFonts w:eastAsia="標楷體"/>
          <w:color w:val="000000" w:themeColor="text1"/>
          <w:kern w:val="0"/>
        </w:rPr>
        <w:t>或留職留薪者，不得為候選人。</w:t>
      </w:r>
    </w:p>
    <w:p w:rsidR="0082607B" w:rsidRPr="00904DFF" w:rsidRDefault="0082607B" w:rsidP="00904DFF">
      <w:pPr>
        <w:autoSpaceDE w:val="0"/>
        <w:autoSpaceDN w:val="0"/>
        <w:adjustRightInd w:val="0"/>
        <w:spacing w:line="320" w:lineRule="exact"/>
        <w:ind w:left="756" w:hanging="756"/>
        <w:jc w:val="both"/>
        <w:rPr>
          <w:rFonts w:eastAsia="標楷體"/>
          <w:color w:val="000000" w:themeColor="text1"/>
        </w:rPr>
      </w:pPr>
      <w:r w:rsidRPr="00904DFF">
        <w:rPr>
          <w:rFonts w:eastAsia="標楷體"/>
          <w:color w:val="000000" w:themeColor="text1"/>
        </w:rPr>
        <w:t xml:space="preserve">第三條　</w:t>
      </w:r>
      <w:r w:rsidR="00904DFF" w:rsidRPr="00904DFF">
        <w:rPr>
          <w:rFonts w:eastAsia="標楷體"/>
          <w:color w:val="000000" w:themeColor="text1"/>
        </w:rPr>
        <w:t xml:space="preserve">　</w:t>
      </w:r>
      <w:r w:rsidRPr="00904DFF">
        <w:rPr>
          <w:rFonts w:eastAsia="標楷體"/>
          <w:color w:val="000000" w:themeColor="text1"/>
        </w:rPr>
        <w:t>專任教授符合前條候選資格者，</w:t>
      </w:r>
      <w:r w:rsidRPr="00904DFF">
        <w:rPr>
          <w:rFonts w:eastAsia="標楷體"/>
          <w:color w:val="000000" w:themeColor="text1"/>
          <w:kern w:val="0"/>
        </w:rPr>
        <w:t>應於每年三月十五日前提出申請。同時，</w:t>
      </w:r>
      <w:proofErr w:type="gramStart"/>
      <w:r w:rsidRPr="00904DFF">
        <w:rPr>
          <w:rFonts w:eastAsia="標楷體"/>
          <w:color w:val="000000" w:themeColor="text1"/>
        </w:rPr>
        <w:t>檢具學經歷</w:t>
      </w:r>
      <w:proofErr w:type="gramEnd"/>
      <w:r w:rsidRPr="00904DFF">
        <w:rPr>
          <w:rFonts w:eastAsia="標楷體"/>
          <w:color w:val="000000" w:themeColor="text1"/>
        </w:rPr>
        <w:t>、著作目錄、重要論著、具體教學、研究等相關證明文件，提各級教師評審委員會審議通過後聘任。</w:t>
      </w:r>
    </w:p>
    <w:p w:rsidR="00601923" w:rsidRPr="00904DFF" w:rsidRDefault="00FD7AD3" w:rsidP="00FD7AD3">
      <w:pPr>
        <w:autoSpaceDE w:val="0"/>
        <w:autoSpaceDN w:val="0"/>
        <w:adjustRightInd w:val="0"/>
        <w:spacing w:line="360" w:lineRule="atLeast"/>
        <w:ind w:left="728" w:firstLine="476"/>
        <w:jc w:val="both"/>
        <w:rPr>
          <w:rFonts w:ascii="標楷體" w:eastAsia="標楷體" w:hAnsi="標楷體"/>
          <w:color w:val="000000" w:themeColor="text1"/>
          <w:kern w:val="0"/>
        </w:rPr>
      </w:pPr>
      <w:proofErr w:type="gramStart"/>
      <w:r w:rsidRPr="00904DFF">
        <w:rPr>
          <w:rFonts w:ascii="標楷體" w:eastAsia="標楷體" w:hAnsi="標楷體" w:hint="eastAsia"/>
          <w:color w:val="000000" w:themeColor="text1"/>
          <w:kern w:val="0"/>
        </w:rPr>
        <w:t>發聘一、二級</w:t>
      </w:r>
      <w:proofErr w:type="gramEnd"/>
      <w:r w:rsidRPr="00904DFF">
        <w:rPr>
          <w:rFonts w:ascii="標楷體" w:eastAsia="標楷體" w:hAnsi="標楷體" w:hint="eastAsia"/>
          <w:color w:val="000000" w:themeColor="text1"/>
          <w:kern w:val="0"/>
        </w:rPr>
        <w:t>教師評審委員會應於每年四月底前，完成審議。</w:t>
      </w:r>
    </w:p>
    <w:p w:rsidR="0082607B" w:rsidRPr="00904DFF" w:rsidRDefault="0082607B" w:rsidP="00904DFF">
      <w:pPr>
        <w:pStyle w:val="1"/>
        <w:widowControl w:val="0"/>
        <w:spacing w:line="400" w:lineRule="exact"/>
        <w:ind w:left="240" w:hangingChars="100" w:hanging="240"/>
        <w:jc w:val="both"/>
        <w:rPr>
          <w:rFonts w:eastAsia="標楷體"/>
          <w:color w:val="000000" w:themeColor="text1"/>
          <w:sz w:val="24"/>
          <w:szCs w:val="24"/>
        </w:rPr>
      </w:pPr>
      <w:r w:rsidRPr="00904DFF">
        <w:rPr>
          <w:rFonts w:eastAsia="標楷體"/>
          <w:color w:val="000000" w:themeColor="text1"/>
          <w:sz w:val="24"/>
          <w:szCs w:val="24"/>
        </w:rPr>
        <w:t xml:space="preserve">第四條　</w:t>
      </w:r>
      <w:r w:rsidR="00904DFF" w:rsidRPr="00904DFF">
        <w:rPr>
          <w:rFonts w:eastAsia="標楷體"/>
          <w:color w:val="000000" w:themeColor="text1"/>
          <w:sz w:val="24"/>
          <w:szCs w:val="24"/>
        </w:rPr>
        <w:t xml:space="preserve">　</w:t>
      </w:r>
      <w:r w:rsidRPr="00904DFF">
        <w:rPr>
          <w:rFonts w:eastAsia="標楷體"/>
          <w:color w:val="000000" w:themeColor="text1"/>
          <w:sz w:val="24"/>
          <w:szCs w:val="24"/>
        </w:rPr>
        <w:t>特聘教授之聘任</w:t>
      </w:r>
      <w:proofErr w:type="gramStart"/>
      <w:r w:rsidRPr="00904DFF">
        <w:rPr>
          <w:rFonts w:eastAsia="標楷體"/>
          <w:color w:val="000000" w:themeColor="text1"/>
          <w:sz w:val="24"/>
          <w:szCs w:val="24"/>
        </w:rPr>
        <w:t>期間、</w:t>
      </w:r>
      <w:proofErr w:type="gramEnd"/>
      <w:r w:rsidRPr="00904DFF">
        <w:rPr>
          <w:rFonts w:eastAsia="標楷體"/>
          <w:color w:val="000000" w:themeColor="text1"/>
          <w:sz w:val="24"/>
          <w:szCs w:val="24"/>
        </w:rPr>
        <w:t>待遇、名額及義務如下：</w:t>
      </w:r>
    </w:p>
    <w:p w:rsidR="0082607B" w:rsidRPr="00904DFF" w:rsidRDefault="0082607B" w:rsidP="00904DFF">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lastRenderedPageBreak/>
        <w:t>一、特聘教授每次聘期三年，聘期屆滿經</w:t>
      </w:r>
      <w:proofErr w:type="gramStart"/>
      <w:r w:rsidRPr="00904DFF">
        <w:rPr>
          <w:rFonts w:eastAsia="標楷體"/>
          <w:color w:val="000000" w:themeColor="text1"/>
          <w:kern w:val="0"/>
        </w:rPr>
        <w:t>各級教評</w:t>
      </w:r>
      <w:proofErr w:type="gramEnd"/>
      <w:r w:rsidRPr="00904DFF">
        <w:rPr>
          <w:rFonts w:eastAsia="標楷體"/>
          <w:color w:val="000000" w:themeColor="text1"/>
          <w:kern w:val="0"/>
        </w:rPr>
        <w:t>會審議通過者，得連續聘任。</w:t>
      </w:r>
    </w:p>
    <w:p w:rsidR="0082607B" w:rsidRPr="00904DFF" w:rsidRDefault="0082607B" w:rsidP="00904DFF">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t>二、</w:t>
      </w:r>
      <w:r w:rsidRPr="00904DFF">
        <w:rPr>
          <w:rFonts w:ascii="標楷體" w:eastAsia="標楷體" w:hAnsi="標楷體"/>
          <w:color w:val="000000" w:themeColor="text1"/>
          <w:kern w:val="0"/>
        </w:rPr>
        <w:t>特聘教授每月得支領彈性</w:t>
      </w:r>
      <w:r w:rsidRPr="00904DFF">
        <w:rPr>
          <w:rFonts w:eastAsia="標楷體"/>
          <w:color w:val="000000" w:themeColor="text1"/>
          <w:kern w:val="0"/>
        </w:rPr>
        <w:t>薪資新台幣一萬元整，</w:t>
      </w:r>
      <w:proofErr w:type="gramStart"/>
      <w:r w:rsidRPr="00904DFF">
        <w:rPr>
          <w:rFonts w:eastAsia="標楷體"/>
          <w:color w:val="000000" w:themeColor="text1"/>
          <w:kern w:val="0"/>
        </w:rPr>
        <w:t>年支十二</w:t>
      </w:r>
      <w:proofErr w:type="gramEnd"/>
      <w:r w:rsidRPr="00904DFF">
        <w:rPr>
          <w:rFonts w:eastAsia="標楷體"/>
          <w:color w:val="000000" w:themeColor="text1"/>
          <w:kern w:val="0"/>
        </w:rPr>
        <w:t>個月。</w:t>
      </w:r>
    </w:p>
    <w:p w:rsidR="0082607B" w:rsidRPr="00904DFF" w:rsidRDefault="0082607B" w:rsidP="00904DFF">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t>三、聘任期間如有留職留薪、留職停薪、退休、離職，特聘教授彈性薪資停發。獲聘為講座教授者，</w:t>
      </w:r>
      <w:r w:rsidRPr="00904DFF">
        <w:rPr>
          <w:rFonts w:eastAsia="標楷體"/>
          <w:color w:val="000000" w:themeColor="text1"/>
          <w:kern w:val="0"/>
          <w:lang w:eastAsia="zh-HK"/>
        </w:rPr>
        <w:t>則終止特聘教授聘任</w:t>
      </w:r>
      <w:r w:rsidRPr="00904DFF">
        <w:rPr>
          <w:rFonts w:eastAsia="標楷體"/>
          <w:color w:val="000000" w:themeColor="text1"/>
          <w:kern w:val="0"/>
        </w:rPr>
        <w:t>，</w:t>
      </w:r>
      <w:r w:rsidRPr="00904DFF">
        <w:rPr>
          <w:rFonts w:eastAsia="標楷體"/>
          <w:color w:val="000000" w:themeColor="text1"/>
          <w:kern w:val="0"/>
          <w:lang w:eastAsia="zh-HK"/>
        </w:rPr>
        <w:t>並改支領講座教授</w:t>
      </w:r>
      <w:r w:rsidRPr="00904DFF">
        <w:rPr>
          <w:rFonts w:eastAsia="標楷體"/>
          <w:color w:val="000000" w:themeColor="text1"/>
          <w:kern w:val="0"/>
        </w:rPr>
        <w:t>彈性薪資。</w:t>
      </w:r>
    </w:p>
    <w:p w:rsidR="0082607B" w:rsidRPr="00904DFF" w:rsidRDefault="0082607B" w:rsidP="00904DFF">
      <w:pPr>
        <w:autoSpaceDE w:val="0"/>
        <w:autoSpaceDN w:val="0"/>
        <w:adjustRightInd w:val="0"/>
        <w:spacing w:line="360" w:lineRule="atLeast"/>
        <w:ind w:left="1620" w:hanging="450"/>
        <w:jc w:val="both"/>
        <w:rPr>
          <w:rFonts w:eastAsia="標楷體"/>
          <w:color w:val="000000" w:themeColor="text1"/>
          <w:kern w:val="0"/>
        </w:rPr>
      </w:pPr>
      <w:r w:rsidRPr="00904DFF">
        <w:rPr>
          <w:rFonts w:eastAsia="標楷體"/>
          <w:color w:val="000000" w:themeColor="text1"/>
          <w:kern w:val="0"/>
        </w:rPr>
        <w:t>四、視經費情況，每學年全校特聘教授新增名額至多八名，總累計名額不得超過十五名。但以第二條第七款獲聘者，得占總累計名額五分之一至三分之一。</w:t>
      </w:r>
    </w:p>
    <w:p w:rsidR="0082607B" w:rsidRPr="00904DFF" w:rsidRDefault="0082607B" w:rsidP="0082607B">
      <w:pPr>
        <w:autoSpaceDE w:val="0"/>
        <w:autoSpaceDN w:val="0"/>
        <w:adjustRightInd w:val="0"/>
        <w:spacing w:line="360" w:lineRule="atLeast"/>
        <w:ind w:left="1620" w:hanging="450"/>
        <w:jc w:val="both"/>
        <w:rPr>
          <w:rFonts w:ascii="標楷體" w:eastAsia="標楷體" w:hAnsi="標楷體"/>
          <w:color w:val="000000" w:themeColor="text1"/>
          <w:kern w:val="0"/>
        </w:rPr>
      </w:pPr>
      <w:r w:rsidRPr="00904DFF">
        <w:rPr>
          <w:rFonts w:eastAsia="標楷體"/>
          <w:color w:val="000000" w:themeColor="text1"/>
          <w:kern w:val="0"/>
        </w:rPr>
        <w:t>五、特聘教授應致力於本校教學及研究水準之提升。其應負擔之任務由學術副校長、所屬一級主管與特聘教授商定之，並詳列於教學、研究績效報告。</w:t>
      </w:r>
    </w:p>
    <w:p w:rsidR="00085AD4" w:rsidRPr="00904DFF" w:rsidRDefault="00085AD4" w:rsidP="00625866">
      <w:pPr>
        <w:autoSpaceDE w:val="0"/>
        <w:autoSpaceDN w:val="0"/>
        <w:adjustRightInd w:val="0"/>
        <w:spacing w:line="320" w:lineRule="exact"/>
        <w:ind w:left="756" w:hanging="756"/>
        <w:jc w:val="both"/>
        <w:rPr>
          <w:rFonts w:eastAsia="標楷體"/>
          <w:color w:val="000000" w:themeColor="text1"/>
        </w:rPr>
      </w:pPr>
      <w:r w:rsidRPr="00904DFF">
        <w:rPr>
          <w:rFonts w:eastAsia="標楷體"/>
          <w:color w:val="000000" w:themeColor="text1"/>
        </w:rPr>
        <w:t xml:space="preserve">第五條　</w:t>
      </w:r>
      <w:r w:rsidRPr="00904DFF">
        <w:rPr>
          <w:rFonts w:eastAsia="標楷體" w:hint="eastAsia"/>
          <w:color w:val="000000" w:themeColor="text1"/>
        </w:rPr>
        <w:t xml:space="preserve">　</w:t>
      </w:r>
      <w:r w:rsidRPr="00904DFF">
        <w:rPr>
          <w:rFonts w:eastAsia="標楷體"/>
          <w:color w:val="000000" w:themeColor="text1"/>
        </w:rPr>
        <w:t>特聘</w:t>
      </w:r>
      <w:r w:rsidRPr="00904DFF">
        <w:rPr>
          <w:rFonts w:ascii="標楷體" w:eastAsia="標楷體" w:hAnsi="標楷體"/>
          <w:color w:val="000000" w:themeColor="text1"/>
          <w:kern w:val="0"/>
        </w:rPr>
        <w:t>教授</w:t>
      </w:r>
      <w:r w:rsidRPr="00904DFF">
        <w:rPr>
          <w:rFonts w:eastAsia="標楷體" w:hint="eastAsia"/>
          <w:color w:val="000000" w:themeColor="text1"/>
        </w:rPr>
        <w:t>之</w:t>
      </w:r>
      <w:r w:rsidRPr="00904DFF">
        <w:rPr>
          <w:rFonts w:eastAsia="標楷體"/>
          <w:color w:val="000000" w:themeColor="text1"/>
        </w:rPr>
        <w:t>相關經費</w:t>
      </w:r>
      <w:r w:rsidRPr="00904DFF">
        <w:rPr>
          <w:rFonts w:eastAsia="標楷體" w:hint="eastAsia"/>
          <w:color w:val="000000" w:themeColor="text1"/>
        </w:rPr>
        <w:t>，</w:t>
      </w:r>
      <w:r w:rsidRPr="00904DFF">
        <w:rPr>
          <w:rFonts w:eastAsia="標楷體"/>
          <w:color w:val="000000" w:themeColor="text1"/>
        </w:rPr>
        <w:t>由教育部計畫、奬補助款支應。</w:t>
      </w:r>
    </w:p>
    <w:p w:rsidR="0082607B" w:rsidRPr="00904DFF" w:rsidRDefault="0082607B" w:rsidP="00625866">
      <w:pPr>
        <w:autoSpaceDE w:val="0"/>
        <w:autoSpaceDN w:val="0"/>
        <w:adjustRightInd w:val="0"/>
        <w:spacing w:line="320" w:lineRule="exact"/>
        <w:ind w:left="756" w:hanging="756"/>
        <w:jc w:val="both"/>
        <w:rPr>
          <w:rFonts w:eastAsia="標楷體"/>
          <w:color w:val="000000" w:themeColor="text1"/>
        </w:rPr>
      </w:pPr>
      <w:r w:rsidRPr="00904DFF">
        <w:rPr>
          <w:rFonts w:eastAsia="標楷體"/>
          <w:color w:val="000000" w:themeColor="text1"/>
        </w:rPr>
        <w:t xml:space="preserve">第六條　</w:t>
      </w:r>
      <w:r w:rsidR="00904DFF" w:rsidRPr="00904DFF">
        <w:rPr>
          <w:rFonts w:eastAsia="標楷體" w:hint="eastAsia"/>
          <w:color w:val="000000" w:themeColor="text1"/>
        </w:rPr>
        <w:t xml:space="preserve">　</w:t>
      </w:r>
      <w:r w:rsidRPr="00904DFF">
        <w:rPr>
          <w:rFonts w:eastAsia="標楷體"/>
          <w:color w:val="000000" w:themeColor="text1"/>
        </w:rPr>
        <w:t>特聘教授應於每學年第二學期結束前，提交教學、研究績效報告，至</w:t>
      </w:r>
      <w:proofErr w:type="gramStart"/>
      <w:r w:rsidRPr="00904DFF">
        <w:rPr>
          <w:rFonts w:eastAsia="標楷體"/>
          <w:color w:val="000000" w:themeColor="text1"/>
        </w:rPr>
        <w:t>各級教評</w:t>
      </w:r>
      <w:proofErr w:type="gramEnd"/>
      <w:r w:rsidRPr="00904DFF">
        <w:rPr>
          <w:rFonts w:eastAsia="標楷體"/>
          <w:color w:val="000000" w:themeColor="text1"/>
        </w:rPr>
        <w:t>會審查。如評定為績效不佳，</w:t>
      </w:r>
      <w:proofErr w:type="gramStart"/>
      <w:r w:rsidRPr="00904DFF">
        <w:rPr>
          <w:rFonts w:eastAsia="標楷體"/>
          <w:color w:val="000000" w:themeColor="text1"/>
        </w:rPr>
        <w:t>或於聘期間</w:t>
      </w:r>
      <w:proofErr w:type="gramEnd"/>
      <w:r w:rsidRPr="00904DFF">
        <w:rPr>
          <w:rFonts w:eastAsia="標楷體"/>
          <w:color w:val="000000" w:themeColor="text1"/>
        </w:rPr>
        <w:t>違反本校</w:t>
      </w:r>
      <w:proofErr w:type="gramStart"/>
      <w:r w:rsidRPr="00904DFF">
        <w:rPr>
          <w:rFonts w:eastAsia="標楷體"/>
          <w:color w:val="000000" w:themeColor="text1"/>
        </w:rPr>
        <w:t>聘約</w:t>
      </w:r>
      <w:proofErr w:type="gramEnd"/>
      <w:r w:rsidRPr="00904DFF">
        <w:rPr>
          <w:rFonts w:eastAsia="標楷體"/>
          <w:color w:val="000000" w:themeColor="text1"/>
        </w:rPr>
        <w:t>者，經</w:t>
      </w:r>
      <w:proofErr w:type="gramStart"/>
      <w:r w:rsidRPr="00904DFF">
        <w:rPr>
          <w:rFonts w:eastAsia="標楷體"/>
          <w:color w:val="000000" w:themeColor="text1"/>
        </w:rPr>
        <w:t>各級教</w:t>
      </w:r>
      <w:proofErr w:type="gramEnd"/>
      <w:r w:rsidRPr="00904DFF">
        <w:rPr>
          <w:rFonts w:eastAsia="標楷體"/>
          <w:color w:val="000000" w:themeColor="text1"/>
        </w:rPr>
        <w:t>評會認定屬實，於校長核定校教師評審委員會會議紀錄之次月起，終止特聘教授聘約，並不得再被推薦為特聘教授候選人。</w:t>
      </w:r>
    </w:p>
    <w:p w:rsidR="00085AD4" w:rsidRPr="00AC6186" w:rsidRDefault="00085AD4" w:rsidP="00625866">
      <w:pPr>
        <w:autoSpaceDE w:val="0"/>
        <w:autoSpaceDN w:val="0"/>
        <w:adjustRightInd w:val="0"/>
        <w:spacing w:line="320" w:lineRule="exact"/>
        <w:ind w:left="756" w:hanging="756"/>
        <w:jc w:val="both"/>
        <w:rPr>
          <w:rFonts w:ascii="標楷體" w:eastAsia="標楷體" w:hAnsi="標楷體"/>
          <w:color w:val="000000"/>
          <w:kern w:val="0"/>
          <w:sz w:val="28"/>
          <w:szCs w:val="28"/>
        </w:rPr>
      </w:pPr>
      <w:r w:rsidRPr="00AC6186">
        <w:rPr>
          <w:rFonts w:eastAsia="標楷體"/>
          <w:color w:val="000000"/>
        </w:rPr>
        <w:t>第</w:t>
      </w:r>
      <w:r w:rsidRPr="00AC6186">
        <w:rPr>
          <w:rFonts w:eastAsia="標楷體" w:hint="eastAsia"/>
          <w:color w:val="000000"/>
        </w:rPr>
        <w:t>七</w:t>
      </w:r>
      <w:r w:rsidRPr="00AC6186">
        <w:rPr>
          <w:rFonts w:eastAsia="標楷體"/>
          <w:color w:val="000000"/>
        </w:rPr>
        <w:t xml:space="preserve">條　</w:t>
      </w:r>
      <w:r w:rsidRPr="00AC6186">
        <w:rPr>
          <w:rFonts w:eastAsia="標楷體" w:hint="eastAsia"/>
          <w:color w:val="000000"/>
        </w:rPr>
        <w:t xml:space="preserve">　</w:t>
      </w:r>
      <w:r w:rsidRPr="00AC6186">
        <w:rPr>
          <w:rFonts w:eastAsia="標楷體"/>
          <w:color w:val="000000"/>
        </w:rPr>
        <w:t>本</w:t>
      </w:r>
      <w:r w:rsidRPr="00625866">
        <w:rPr>
          <w:rFonts w:ascii="標楷體" w:eastAsia="標楷體" w:hAnsi="標楷體"/>
          <w:kern w:val="0"/>
        </w:rPr>
        <w:t>規則</w:t>
      </w:r>
      <w:r w:rsidRPr="00AC6186">
        <w:rPr>
          <w:rFonts w:eastAsia="標楷體"/>
          <w:color w:val="000000"/>
        </w:rPr>
        <w:t>經校教師評審委員會通過，報請校長核定後，自公布日實施；修正時亦同。</w:t>
      </w:r>
    </w:p>
    <w:sectPr w:rsidR="00085AD4" w:rsidRPr="00AC6186" w:rsidSect="00340C16">
      <w:headerReference w:type="default" r:id="rId7"/>
      <w:footerReference w:type="default" r:id="rId8"/>
      <w:pgSz w:w="11907" w:h="16840" w:code="9"/>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F93" w:rsidRDefault="00B82F93">
      <w:r>
        <w:separator/>
      </w:r>
    </w:p>
  </w:endnote>
  <w:endnote w:type="continuationSeparator" w:id="0">
    <w:p w:rsidR="00B82F93" w:rsidRDefault="00B82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新細明體, PMingLiU">
    <w:altName w:val="Times New Roman"/>
    <w:charset w:val="00"/>
    <w:family w:val="roman"/>
    <w:pitch w:val="variable"/>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3FB3" w:rsidRDefault="00763FB3" w:rsidP="00D729DD">
    <w:pPr>
      <w:pStyle w:val="a4"/>
      <w:jc w:val="center"/>
    </w:pPr>
    <w:r>
      <w:rPr>
        <w:rFonts w:hint="eastAsia"/>
        <w:kern w:val="0"/>
      </w:rPr>
      <w:t>第</w:t>
    </w:r>
    <w:r>
      <w:rPr>
        <w:rFonts w:hint="eastAsia"/>
        <w:kern w:val="0"/>
      </w:rPr>
      <w:t xml:space="preserve"> </w:t>
    </w:r>
    <w:r>
      <w:rPr>
        <w:kern w:val="0"/>
      </w:rPr>
      <w:fldChar w:fldCharType="begin"/>
    </w:r>
    <w:r>
      <w:rPr>
        <w:kern w:val="0"/>
      </w:rPr>
      <w:instrText xml:space="preserve"> PAGE </w:instrText>
    </w:r>
    <w:r>
      <w:rPr>
        <w:kern w:val="0"/>
      </w:rPr>
      <w:fldChar w:fldCharType="separate"/>
    </w:r>
    <w:r w:rsidR="00E62B29">
      <w:rPr>
        <w:noProof/>
        <w:kern w:val="0"/>
      </w:rPr>
      <w:t>1</w:t>
    </w:r>
    <w:r>
      <w:rPr>
        <w:kern w:val="0"/>
      </w:rPr>
      <w:fldChar w:fldCharType="end"/>
    </w:r>
    <w:r>
      <w:rPr>
        <w:rFonts w:hint="eastAsia"/>
        <w:kern w:val="0"/>
      </w:rPr>
      <w:t xml:space="preserve"> </w:t>
    </w:r>
    <w:r>
      <w:rPr>
        <w:rFonts w:hint="eastAsia"/>
        <w:kern w:val="0"/>
      </w:rPr>
      <w:t>頁，共</w:t>
    </w:r>
    <w:r>
      <w:rPr>
        <w:rFonts w:hint="eastAsia"/>
        <w:kern w:val="0"/>
      </w:rPr>
      <w:t xml:space="preserve"> </w:t>
    </w:r>
    <w:r>
      <w:rPr>
        <w:kern w:val="0"/>
      </w:rPr>
      <w:fldChar w:fldCharType="begin"/>
    </w:r>
    <w:r>
      <w:rPr>
        <w:kern w:val="0"/>
      </w:rPr>
      <w:instrText xml:space="preserve"> NUMPAGES </w:instrText>
    </w:r>
    <w:r>
      <w:rPr>
        <w:kern w:val="0"/>
      </w:rPr>
      <w:fldChar w:fldCharType="separate"/>
    </w:r>
    <w:r w:rsidR="00E62B29">
      <w:rPr>
        <w:noProof/>
        <w:kern w:val="0"/>
      </w:rPr>
      <w:t>2</w:t>
    </w:r>
    <w:r>
      <w:rPr>
        <w:kern w:val="0"/>
      </w:rPr>
      <w:fldChar w:fldCharType="end"/>
    </w:r>
    <w:r>
      <w:rPr>
        <w:rFonts w:hint="eastAsia"/>
        <w:kern w:val="0"/>
      </w:rPr>
      <w:t xml:space="preserve"> </w:t>
    </w:r>
    <w:r>
      <w:rPr>
        <w:rFonts w:hint="eastAsia"/>
        <w:kern w:val="0"/>
      </w:rPr>
      <w:t>頁</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F93" w:rsidRDefault="00B82F93">
      <w:r>
        <w:separator/>
      </w:r>
    </w:p>
  </w:footnote>
  <w:footnote w:type="continuationSeparator" w:id="0">
    <w:p w:rsidR="00B82F93" w:rsidRDefault="00B82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36CF" w:rsidRPr="000136CF" w:rsidRDefault="000136CF">
    <w:pPr>
      <w:pStyle w:val="a3"/>
    </w:pPr>
    <w:r>
      <w:rPr>
        <w:rFonts w:hint="eastAsia"/>
      </w:rPr>
      <w:t>【</w:t>
    </w:r>
    <w:r w:rsidR="003E0409">
      <w:rPr>
        <w:rFonts w:hint="eastAsia"/>
      </w:rPr>
      <w:t>4-</w:t>
    </w:r>
    <w:r>
      <w:rPr>
        <w:rFonts w:hint="eastAsia"/>
        <w:kern w:val="0"/>
      </w:rPr>
      <w:t>64</w:t>
    </w:r>
    <w:r>
      <w:rPr>
        <w:rFonts w:hint="eastAsia"/>
        <w:kern w:val="0"/>
      </w:rPr>
      <w:t>淡江大學特聘教授設置規則</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30034"/>
    <w:multiLevelType w:val="hybridMultilevel"/>
    <w:tmpl w:val="AF7C94D0"/>
    <w:lvl w:ilvl="0" w:tplc="2E8885BA">
      <w:start w:val="1"/>
      <w:numFmt w:val="taiwaneseCountingThousand"/>
      <w:lvlText w:val="%1、"/>
      <w:lvlJc w:val="left"/>
      <w:pPr>
        <w:ind w:left="626" w:hanging="360"/>
      </w:pPr>
      <w:rPr>
        <w:rFonts w:hint="default"/>
      </w:rPr>
    </w:lvl>
    <w:lvl w:ilvl="1" w:tplc="04090019" w:tentative="1">
      <w:start w:val="1"/>
      <w:numFmt w:val="ideographTraditional"/>
      <w:lvlText w:val="%2、"/>
      <w:lvlJc w:val="left"/>
      <w:pPr>
        <w:ind w:left="1226" w:hanging="480"/>
      </w:pPr>
    </w:lvl>
    <w:lvl w:ilvl="2" w:tplc="0409001B" w:tentative="1">
      <w:start w:val="1"/>
      <w:numFmt w:val="lowerRoman"/>
      <w:lvlText w:val="%3."/>
      <w:lvlJc w:val="right"/>
      <w:pPr>
        <w:ind w:left="1706" w:hanging="480"/>
      </w:pPr>
    </w:lvl>
    <w:lvl w:ilvl="3" w:tplc="0409000F" w:tentative="1">
      <w:start w:val="1"/>
      <w:numFmt w:val="decimal"/>
      <w:lvlText w:val="%4."/>
      <w:lvlJc w:val="left"/>
      <w:pPr>
        <w:ind w:left="2186" w:hanging="480"/>
      </w:pPr>
    </w:lvl>
    <w:lvl w:ilvl="4" w:tplc="04090019" w:tentative="1">
      <w:start w:val="1"/>
      <w:numFmt w:val="ideographTraditional"/>
      <w:lvlText w:val="%5、"/>
      <w:lvlJc w:val="left"/>
      <w:pPr>
        <w:ind w:left="2666" w:hanging="480"/>
      </w:pPr>
    </w:lvl>
    <w:lvl w:ilvl="5" w:tplc="0409001B" w:tentative="1">
      <w:start w:val="1"/>
      <w:numFmt w:val="lowerRoman"/>
      <w:lvlText w:val="%6."/>
      <w:lvlJc w:val="right"/>
      <w:pPr>
        <w:ind w:left="3146" w:hanging="480"/>
      </w:pPr>
    </w:lvl>
    <w:lvl w:ilvl="6" w:tplc="0409000F" w:tentative="1">
      <w:start w:val="1"/>
      <w:numFmt w:val="decimal"/>
      <w:lvlText w:val="%7."/>
      <w:lvlJc w:val="left"/>
      <w:pPr>
        <w:ind w:left="3626" w:hanging="480"/>
      </w:pPr>
    </w:lvl>
    <w:lvl w:ilvl="7" w:tplc="04090019" w:tentative="1">
      <w:start w:val="1"/>
      <w:numFmt w:val="ideographTraditional"/>
      <w:lvlText w:val="%8、"/>
      <w:lvlJc w:val="left"/>
      <w:pPr>
        <w:ind w:left="4106" w:hanging="480"/>
      </w:pPr>
    </w:lvl>
    <w:lvl w:ilvl="8" w:tplc="0409001B" w:tentative="1">
      <w:start w:val="1"/>
      <w:numFmt w:val="lowerRoman"/>
      <w:lvlText w:val="%9."/>
      <w:lvlJc w:val="right"/>
      <w:pPr>
        <w:ind w:left="4586"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9DD"/>
    <w:rsid w:val="0001193E"/>
    <w:rsid w:val="000136CF"/>
    <w:rsid w:val="00025A20"/>
    <w:rsid w:val="00030AF5"/>
    <w:rsid w:val="00057B69"/>
    <w:rsid w:val="00085AD4"/>
    <w:rsid w:val="00095518"/>
    <w:rsid w:val="000B266A"/>
    <w:rsid w:val="000C3361"/>
    <w:rsid w:val="000C4A97"/>
    <w:rsid w:val="000C58F8"/>
    <w:rsid w:val="000D0D4D"/>
    <w:rsid w:val="000E2E1E"/>
    <w:rsid w:val="00103E75"/>
    <w:rsid w:val="001113C4"/>
    <w:rsid w:val="0011526F"/>
    <w:rsid w:val="00120478"/>
    <w:rsid w:val="001343C9"/>
    <w:rsid w:val="0017038C"/>
    <w:rsid w:val="00173791"/>
    <w:rsid w:val="00174CEE"/>
    <w:rsid w:val="00195B84"/>
    <w:rsid w:val="00195C82"/>
    <w:rsid w:val="001A143C"/>
    <w:rsid w:val="001A73D4"/>
    <w:rsid w:val="001B00AF"/>
    <w:rsid w:val="001B545C"/>
    <w:rsid w:val="001C3842"/>
    <w:rsid w:val="001C63B5"/>
    <w:rsid w:val="001D0530"/>
    <w:rsid w:val="001D0849"/>
    <w:rsid w:val="0020223C"/>
    <w:rsid w:val="002245C9"/>
    <w:rsid w:val="00261605"/>
    <w:rsid w:val="00264438"/>
    <w:rsid w:val="00267901"/>
    <w:rsid w:val="002A1CC4"/>
    <w:rsid w:val="002A4E1E"/>
    <w:rsid w:val="002C0E5D"/>
    <w:rsid w:val="002C1484"/>
    <w:rsid w:val="002C3EB1"/>
    <w:rsid w:val="002F3E34"/>
    <w:rsid w:val="00302881"/>
    <w:rsid w:val="00340710"/>
    <w:rsid w:val="00340C16"/>
    <w:rsid w:val="00346DA5"/>
    <w:rsid w:val="00352404"/>
    <w:rsid w:val="00361C91"/>
    <w:rsid w:val="0037796C"/>
    <w:rsid w:val="003830EE"/>
    <w:rsid w:val="003E0409"/>
    <w:rsid w:val="0040139D"/>
    <w:rsid w:val="00425561"/>
    <w:rsid w:val="00430D44"/>
    <w:rsid w:val="004437AF"/>
    <w:rsid w:val="00461A8E"/>
    <w:rsid w:val="00466059"/>
    <w:rsid w:val="004820D3"/>
    <w:rsid w:val="004A348B"/>
    <w:rsid w:val="004C38B9"/>
    <w:rsid w:val="004C787B"/>
    <w:rsid w:val="004E3A89"/>
    <w:rsid w:val="004F49AC"/>
    <w:rsid w:val="00516EDC"/>
    <w:rsid w:val="0052141D"/>
    <w:rsid w:val="005277FE"/>
    <w:rsid w:val="005555C5"/>
    <w:rsid w:val="00560A3C"/>
    <w:rsid w:val="00562E39"/>
    <w:rsid w:val="005753AA"/>
    <w:rsid w:val="00577D67"/>
    <w:rsid w:val="005A6A0F"/>
    <w:rsid w:val="005C1C0A"/>
    <w:rsid w:val="005C1D0F"/>
    <w:rsid w:val="005C2E67"/>
    <w:rsid w:val="005C5EE9"/>
    <w:rsid w:val="005F16FD"/>
    <w:rsid w:val="00601923"/>
    <w:rsid w:val="00621475"/>
    <w:rsid w:val="006224FA"/>
    <w:rsid w:val="00625866"/>
    <w:rsid w:val="00626A65"/>
    <w:rsid w:val="00631EA4"/>
    <w:rsid w:val="0064240D"/>
    <w:rsid w:val="00644B00"/>
    <w:rsid w:val="006460AB"/>
    <w:rsid w:val="00666066"/>
    <w:rsid w:val="00684B71"/>
    <w:rsid w:val="00690E36"/>
    <w:rsid w:val="00697107"/>
    <w:rsid w:val="006A4719"/>
    <w:rsid w:val="006C13C5"/>
    <w:rsid w:val="006D6493"/>
    <w:rsid w:val="006E4BD6"/>
    <w:rsid w:val="00707554"/>
    <w:rsid w:val="007230F2"/>
    <w:rsid w:val="00732589"/>
    <w:rsid w:val="007508CA"/>
    <w:rsid w:val="00752624"/>
    <w:rsid w:val="00755E66"/>
    <w:rsid w:val="0076014F"/>
    <w:rsid w:val="00763FB3"/>
    <w:rsid w:val="007821F5"/>
    <w:rsid w:val="007849C0"/>
    <w:rsid w:val="00786EB7"/>
    <w:rsid w:val="007B46BE"/>
    <w:rsid w:val="007C2BBC"/>
    <w:rsid w:val="007C7F58"/>
    <w:rsid w:val="007D300C"/>
    <w:rsid w:val="007D5AB8"/>
    <w:rsid w:val="007D74DB"/>
    <w:rsid w:val="007E6D8B"/>
    <w:rsid w:val="007E70A4"/>
    <w:rsid w:val="007F722E"/>
    <w:rsid w:val="00820B55"/>
    <w:rsid w:val="00824A7D"/>
    <w:rsid w:val="0082607B"/>
    <w:rsid w:val="0085210B"/>
    <w:rsid w:val="008535E3"/>
    <w:rsid w:val="008916E1"/>
    <w:rsid w:val="008E0BF6"/>
    <w:rsid w:val="008E3F1D"/>
    <w:rsid w:val="008E4D4F"/>
    <w:rsid w:val="008F281C"/>
    <w:rsid w:val="008F4F66"/>
    <w:rsid w:val="008F608C"/>
    <w:rsid w:val="00900510"/>
    <w:rsid w:val="00904DFF"/>
    <w:rsid w:val="00935436"/>
    <w:rsid w:val="00950CEC"/>
    <w:rsid w:val="0097561F"/>
    <w:rsid w:val="009C2FE0"/>
    <w:rsid w:val="009C3A0F"/>
    <w:rsid w:val="009C617E"/>
    <w:rsid w:val="009C7FEC"/>
    <w:rsid w:val="009D0902"/>
    <w:rsid w:val="009E2619"/>
    <w:rsid w:val="009E7BDD"/>
    <w:rsid w:val="009F2BEA"/>
    <w:rsid w:val="009F5EFF"/>
    <w:rsid w:val="00A02F5B"/>
    <w:rsid w:val="00A15695"/>
    <w:rsid w:val="00A17751"/>
    <w:rsid w:val="00A216FF"/>
    <w:rsid w:val="00A34BE8"/>
    <w:rsid w:val="00A62F48"/>
    <w:rsid w:val="00A6352B"/>
    <w:rsid w:val="00A66D18"/>
    <w:rsid w:val="00A7186A"/>
    <w:rsid w:val="00A97EDE"/>
    <w:rsid w:val="00AB7363"/>
    <w:rsid w:val="00AB7F26"/>
    <w:rsid w:val="00AC6186"/>
    <w:rsid w:val="00AD059F"/>
    <w:rsid w:val="00AF0D82"/>
    <w:rsid w:val="00AF4FD5"/>
    <w:rsid w:val="00AF684E"/>
    <w:rsid w:val="00B074C6"/>
    <w:rsid w:val="00B15ADD"/>
    <w:rsid w:val="00B26000"/>
    <w:rsid w:val="00B302E6"/>
    <w:rsid w:val="00B32138"/>
    <w:rsid w:val="00B51155"/>
    <w:rsid w:val="00B606EC"/>
    <w:rsid w:val="00B61687"/>
    <w:rsid w:val="00B61FD2"/>
    <w:rsid w:val="00B82F93"/>
    <w:rsid w:val="00BA063E"/>
    <w:rsid w:val="00BA258E"/>
    <w:rsid w:val="00BB285D"/>
    <w:rsid w:val="00BC064E"/>
    <w:rsid w:val="00BD747D"/>
    <w:rsid w:val="00BF4515"/>
    <w:rsid w:val="00BF7AE2"/>
    <w:rsid w:val="00C02D71"/>
    <w:rsid w:val="00C34029"/>
    <w:rsid w:val="00C41DD3"/>
    <w:rsid w:val="00C50E98"/>
    <w:rsid w:val="00C51197"/>
    <w:rsid w:val="00C60785"/>
    <w:rsid w:val="00C653AD"/>
    <w:rsid w:val="00C85FDF"/>
    <w:rsid w:val="00CB354F"/>
    <w:rsid w:val="00CC09F9"/>
    <w:rsid w:val="00CE1A60"/>
    <w:rsid w:val="00CF78B9"/>
    <w:rsid w:val="00D16381"/>
    <w:rsid w:val="00D35E76"/>
    <w:rsid w:val="00D729DD"/>
    <w:rsid w:val="00D9531E"/>
    <w:rsid w:val="00DD5251"/>
    <w:rsid w:val="00DE7150"/>
    <w:rsid w:val="00E1579B"/>
    <w:rsid w:val="00E26579"/>
    <w:rsid w:val="00E40C5F"/>
    <w:rsid w:val="00E52D89"/>
    <w:rsid w:val="00E62B29"/>
    <w:rsid w:val="00E77042"/>
    <w:rsid w:val="00E91000"/>
    <w:rsid w:val="00E91B4E"/>
    <w:rsid w:val="00E95A20"/>
    <w:rsid w:val="00EB2BD7"/>
    <w:rsid w:val="00EC3596"/>
    <w:rsid w:val="00EE1581"/>
    <w:rsid w:val="00EE5B4D"/>
    <w:rsid w:val="00EE6089"/>
    <w:rsid w:val="00EF6756"/>
    <w:rsid w:val="00F20366"/>
    <w:rsid w:val="00F3060B"/>
    <w:rsid w:val="00F41F76"/>
    <w:rsid w:val="00F46C19"/>
    <w:rsid w:val="00F52666"/>
    <w:rsid w:val="00F545B2"/>
    <w:rsid w:val="00F56D47"/>
    <w:rsid w:val="00F64D64"/>
    <w:rsid w:val="00F82460"/>
    <w:rsid w:val="00FC691C"/>
    <w:rsid w:val="00FD0B14"/>
    <w:rsid w:val="00FD3D87"/>
    <w:rsid w:val="00FD7AD3"/>
    <w:rsid w:val="00FF0B22"/>
    <w:rsid w:val="00FF5E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D84F95"/>
  <w15:chartTrackingRefBased/>
  <w15:docId w15:val="{E65CBD85-DA52-4B47-8E22-7FABD4F77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729DD"/>
    <w:pPr>
      <w:tabs>
        <w:tab w:val="center" w:pos="4153"/>
        <w:tab w:val="right" w:pos="8306"/>
      </w:tabs>
      <w:snapToGrid w:val="0"/>
    </w:pPr>
    <w:rPr>
      <w:sz w:val="20"/>
      <w:szCs w:val="20"/>
    </w:rPr>
  </w:style>
  <w:style w:type="paragraph" w:styleId="a4">
    <w:name w:val="footer"/>
    <w:basedOn w:val="a"/>
    <w:rsid w:val="00D729DD"/>
    <w:pPr>
      <w:tabs>
        <w:tab w:val="center" w:pos="4153"/>
        <w:tab w:val="right" w:pos="8306"/>
      </w:tabs>
      <w:snapToGrid w:val="0"/>
    </w:pPr>
    <w:rPr>
      <w:sz w:val="20"/>
      <w:szCs w:val="20"/>
    </w:rPr>
  </w:style>
  <w:style w:type="character" w:styleId="a5">
    <w:name w:val="annotation reference"/>
    <w:semiHidden/>
    <w:rsid w:val="007C7F58"/>
    <w:rPr>
      <w:sz w:val="18"/>
      <w:szCs w:val="18"/>
    </w:rPr>
  </w:style>
  <w:style w:type="paragraph" w:styleId="a6">
    <w:name w:val="annotation text"/>
    <w:basedOn w:val="a"/>
    <w:semiHidden/>
    <w:rsid w:val="007C7F58"/>
  </w:style>
  <w:style w:type="paragraph" w:styleId="a7">
    <w:name w:val="annotation subject"/>
    <w:basedOn w:val="a6"/>
    <w:next w:val="a6"/>
    <w:semiHidden/>
    <w:rsid w:val="007C7F58"/>
    <w:rPr>
      <w:b/>
      <w:bCs/>
    </w:rPr>
  </w:style>
  <w:style w:type="paragraph" w:styleId="a8">
    <w:name w:val="Balloon Text"/>
    <w:basedOn w:val="a"/>
    <w:semiHidden/>
    <w:rsid w:val="007C7F58"/>
    <w:rPr>
      <w:rFonts w:ascii="Arial" w:hAnsi="Arial"/>
      <w:sz w:val="18"/>
      <w:szCs w:val="18"/>
    </w:rPr>
  </w:style>
  <w:style w:type="character" w:styleId="a9">
    <w:name w:val="Hyperlink"/>
    <w:rsid w:val="009F2BEA"/>
    <w:rPr>
      <w:color w:val="000000"/>
      <w:spacing w:val="15"/>
      <w:u w:val="single"/>
    </w:rPr>
  </w:style>
  <w:style w:type="character" w:styleId="aa">
    <w:name w:val="FollowedHyperlink"/>
    <w:rsid w:val="00BA063E"/>
    <w:rPr>
      <w:color w:val="800080"/>
      <w:u w:val="single"/>
    </w:rPr>
  </w:style>
  <w:style w:type="paragraph" w:customStyle="1" w:styleId="Standard">
    <w:name w:val="Standard"/>
    <w:rsid w:val="00085AD4"/>
    <w:pPr>
      <w:widowControl w:val="0"/>
      <w:suppressAutoHyphens/>
      <w:autoSpaceDN w:val="0"/>
      <w:textAlignment w:val="baseline"/>
    </w:pPr>
    <w:rPr>
      <w:rFonts w:eastAsia="新細明體, PMingLiU"/>
      <w:kern w:val="3"/>
      <w:sz w:val="24"/>
      <w:szCs w:val="24"/>
    </w:rPr>
  </w:style>
  <w:style w:type="paragraph" w:styleId="ab">
    <w:name w:val="Body Text Indent"/>
    <w:basedOn w:val="a"/>
    <w:link w:val="ac"/>
    <w:rsid w:val="00625866"/>
    <w:pPr>
      <w:spacing w:after="120"/>
      <w:ind w:leftChars="200" w:left="480"/>
    </w:pPr>
  </w:style>
  <w:style w:type="character" w:customStyle="1" w:styleId="ac">
    <w:name w:val="本文縮排 字元"/>
    <w:link w:val="ab"/>
    <w:rsid w:val="00625866"/>
    <w:rPr>
      <w:kern w:val="2"/>
      <w:sz w:val="24"/>
      <w:szCs w:val="24"/>
    </w:rPr>
  </w:style>
  <w:style w:type="paragraph" w:styleId="2">
    <w:name w:val="Body Text First Indent 2"/>
    <w:basedOn w:val="ab"/>
    <w:link w:val="20"/>
    <w:rsid w:val="00625866"/>
    <w:pPr>
      <w:adjustRightInd w:val="0"/>
      <w:spacing w:line="320" w:lineRule="atLeast"/>
      <w:ind w:firstLineChars="100" w:firstLine="210"/>
      <w:textAlignment w:val="baseline"/>
    </w:pPr>
    <w:rPr>
      <w:kern w:val="0"/>
      <w:szCs w:val="20"/>
    </w:rPr>
  </w:style>
  <w:style w:type="character" w:customStyle="1" w:styleId="20">
    <w:name w:val="本文第一層縮排 2 字元"/>
    <w:basedOn w:val="ac"/>
    <w:link w:val="2"/>
    <w:rsid w:val="00625866"/>
    <w:rPr>
      <w:kern w:val="2"/>
      <w:sz w:val="24"/>
      <w:szCs w:val="24"/>
    </w:rPr>
  </w:style>
  <w:style w:type="paragraph" w:styleId="ad">
    <w:name w:val="Plain Text"/>
    <w:basedOn w:val="a"/>
    <w:link w:val="ae"/>
    <w:rsid w:val="001343C9"/>
    <w:rPr>
      <w:rFonts w:ascii="細明體" w:eastAsia="細明體" w:hAnsi="Courier New"/>
      <w:szCs w:val="20"/>
    </w:rPr>
  </w:style>
  <w:style w:type="character" w:customStyle="1" w:styleId="ae">
    <w:name w:val="純文字 字元"/>
    <w:link w:val="ad"/>
    <w:rsid w:val="001343C9"/>
    <w:rPr>
      <w:rFonts w:ascii="細明體" w:eastAsia="細明體" w:hAnsi="Courier New"/>
      <w:kern w:val="2"/>
      <w:sz w:val="24"/>
    </w:rPr>
  </w:style>
  <w:style w:type="paragraph" w:customStyle="1" w:styleId="1">
    <w:name w:val="內文1"/>
    <w:link w:val="10"/>
    <w:rsid w:val="00FD7AD3"/>
  </w:style>
  <w:style w:type="character" w:customStyle="1" w:styleId="10">
    <w:name w:val="內文1 字元"/>
    <w:link w:val="1"/>
    <w:rsid w:val="008260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8430059">
      <w:bodyDiv w:val="1"/>
      <w:marLeft w:val="0"/>
      <w:marRight w:val="0"/>
      <w:marTop w:val="0"/>
      <w:marBottom w:val="0"/>
      <w:divBdr>
        <w:top w:val="none" w:sz="0" w:space="0" w:color="auto"/>
        <w:left w:val="none" w:sz="0" w:space="0" w:color="auto"/>
        <w:bottom w:val="none" w:sz="0" w:space="0" w:color="auto"/>
        <w:right w:val="none" w:sz="0" w:space="0" w:color="auto"/>
      </w:divBdr>
    </w:div>
    <w:div w:id="176090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247</Words>
  <Characters>1412</Characters>
  <Application>Microsoft Office Word</Application>
  <DocSecurity>0</DocSecurity>
  <Lines>11</Lines>
  <Paragraphs>3</Paragraphs>
  <ScaleCrop>false</ScaleCrop>
  <Company>richar</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類　　別：法規彙編</dc:title>
  <dc:subject/>
  <dc:creator>user</dc:creator>
  <cp:keywords/>
  <cp:lastModifiedBy>劉桂香</cp:lastModifiedBy>
  <cp:revision>6</cp:revision>
  <cp:lastPrinted>2018-08-27T06:07:00Z</cp:lastPrinted>
  <dcterms:created xsi:type="dcterms:W3CDTF">2021-06-04T07:44:00Z</dcterms:created>
  <dcterms:modified xsi:type="dcterms:W3CDTF">2022-10-07T08:13:00Z</dcterms:modified>
</cp:coreProperties>
</file>