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9390E" w14:textId="77777777" w:rsidR="00CD200B" w:rsidRPr="00F978AD" w:rsidRDefault="00CD200B" w:rsidP="00CD200B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F978AD">
        <w:rPr>
          <w:rFonts w:ascii="標楷體" w:eastAsia="標楷體" w:hAnsi="標楷體" w:cs="新細明體" w:hint="eastAsia"/>
          <w:kern w:val="0"/>
          <w:sz w:val="28"/>
          <w:szCs w:val="28"/>
        </w:rPr>
        <w:t>淡江大學考場規則</w:t>
      </w:r>
    </w:p>
    <w:p w14:paraId="11CE9C9D" w14:textId="77777777" w:rsidR="00792D68" w:rsidRPr="00F978AD" w:rsidRDefault="00CD200B" w:rsidP="00BB0AFE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F978AD">
        <w:rPr>
          <w:rFonts w:ascii="標楷體" w:eastAsia="標楷體" w:hAnsi="標楷體"/>
          <w:kern w:val="0"/>
          <w:sz w:val="20"/>
          <w:szCs w:val="20"/>
        </w:rPr>
        <w:t>82.12.24 第42次行政會議修正公布</w:t>
      </w:r>
      <w:r w:rsidRPr="00F978AD">
        <w:rPr>
          <w:rFonts w:ascii="標楷體" w:eastAsia="標楷體" w:hAnsi="標楷體"/>
          <w:kern w:val="0"/>
          <w:sz w:val="20"/>
          <w:szCs w:val="20"/>
        </w:rPr>
        <w:br/>
        <w:t>(87)</w:t>
      </w:r>
      <w:proofErr w:type="gramStart"/>
      <w:r w:rsidRPr="00F978AD">
        <w:rPr>
          <w:rFonts w:ascii="標楷體" w:eastAsia="標楷體" w:hAnsi="標楷體"/>
          <w:kern w:val="0"/>
          <w:sz w:val="20"/>
          <w:szCs w:val="20"/>
        </w:rPr>
        <w:t>校秘字</w:t>
      </w:r>
      <w:proofErr w:type="gramEnd"/>
      <w:r w:rsidRPr="00F978AD">
        <w:rPr>
          <w:rFonts w:ascii="標楷體" w:eastAsia="標楷體" w:hAnsi="標楷體"/>
          <w:kern w:val="0"/>
          <w:sz w:val="20"/>
          <w:szCs w:val="20"/>
        </w:rPr>
        <w:t>第一二七四號函公布</w:t>
      </w:r>
      <w:r w:rsidRPr="00F978AD">
        <w:rPr>
          <w:rFonts w:ascii="標楷體" w:eastAsia="標楷體" w:hAnsi="標楷體"/>
          <w:kern w:val="0"/>
          <w:sz w:val="20"/>
          <w:szCs w:val="20"/>
        </w:rPr>
        <w:br/>
        <w:t>88.12.24 第六十七次行政會議修正通過</w:t>
      </w:r>
      <w:r w:rsidRPr="00F978AD">
        <w:rPr>
          <w:rFonts w:ascii="標楷體" w:eastAsia="標楷體" w:hAnsi="標楷體"/>
          <w:kern w:val="0"/>
          <w:sz w:val="20"/>
          <w:szCs w:val="20"/>
        </w:rPr>
        <w:br/>
        <w:t>89.01.06 (89)</w:t>
      </w:r>
      <w:proofErr w:type="gramStart"/>
      <w:r w:rsidRPr="00F978AD">
        <w:rPr>
          <w:rFonts w:ascii="標楷體" w:eastAsia="標楷體" w:hAnsi="標楷體"/>
          <w:kern w:val="0"/>
          <w:sz w:val="20"/>
          <w:szCs w:val="20"/>
        </w:rPr>
        <w:t>校秘字</w:t>
      </w:r>
      <w:proofErr w:type="gramEnd"/>
      <w:r w:rsidRPr="00F978AD">
        <w:rPr>
          <w:rFonts w:ascii="標楷體" w:eastAsia="標楷體" w:hAnsi="標楷體"/>
          <w:kern w:val="0"/>
          <w:sz w:val="20"/>
          <w:szCs w:val="20"/>
        </w:rPr>
        <w:t>第○○二六號函公布</w:t>
      </w:r>
      <w:r w:rsidR="00DE1C28" w:rsidRPr="00F978AD">
        <w:rPr>
          <w:rFonts w:ascii="標楷體" w:eastAsia="標楷體" w:hAnsi="標楷體" w:hint="eastAsia"/>
          <w:kern w:val="0"/>
          <w:sz w:val="20"/>
          <w:szCs w:val="20"/>
        </w:rPr>
        <w:br/>
        <w:t>89.05.12 88學年度第2學期教務會議通過</w:t>
      </w:r>
      <w:r w:rsidR="00792D68" w:rsidRPr="00F978AD">
        <w:rPr>
          <w:rFonts w:ascii="標楷體" w:eastAsia="標楷體" w:hAnsi="標楷體" w:hint="eastAsia"/>
          <w:kern w:val="0"/>
          <w:sz w:val="20"/>
          <w:szCs w:val="20"/>
        </w:rPr>
        <w:br/>
      </w:r>
      <w:r w:rsidR="00792D68" w:rsidRPr="00F978AD">
        <w:rPr>
          <w:rFonts w:ascii="標楷體" w:eastAsia="標楷體" w:hAnsi="標楷體" w:hint="eastAsia"/>
          <w:sz w:val="20"/>
          <w:szCs w:val="20"/>
        </w:rPr>
        <w:t>95.05.12 94學年度第2學期教務會議修正通過</w:t>
      </w:r>
    </w:p>
    <w:p w14:paraId="3E5AF44C" w14:textId="77777777" w:rsidR="00792D68" w:rsidRPr="00F978AD" w:rsidRDefault="00792D68" w:rsidP="00BB0AFE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F978AD">
        <w:rPr>
          <w:rFonts w:ascii="標楷體" w:eastAsia="標楷體" w:hAnsi="標楷體" w:hint="eastAsia"/>
          <w:sz w:val="20"/>
          <w:szCs w:val="20"/>
        </w:rPr>
        <w:t xml:space="preserve">95.08.02 </w:t>
      </w:r>
      <w:proofErr w:type="gramStart"/>
      <w:r w:rsidRPr="00F978AD">
        <w:rPr>
          <w:rFonts w:ascii="標楷體" w:eastAsia="標楷體" w:hAnsi="標楷體" w:hint="eastAsia"/>
          <w:sz w:val="20"/>
          <w:szCs w:val="20"/>
        </w:rPr>
        <w:t>室秘法字</w:t>
      </w:r>
      <w:proofErr w:type="gramEnd"/>
      <w:r w:rsidRPr="00F978AD">
        <w:rPr>
          <w:rFonts w:ascii="標楷體" w:eastAsia="標楷體" w:hAnsi="標楷體" w:hint="eastAsia"/>
          <w:sz w:val="20"/>
          <w:szCs w:val="20"/>
        </w:rPr>
        <w:t>第0950000034號函公布</w:t>
      </w:r>
    </w:p>
    <w:p w14:paraId="425AE977" w14:textId="77777777" w:rsidR="00F75BA6" w:rsidRPr="00F978AD" w:rsidRDefault="00F75BA6" w:rsidP="00BB0AFE">
      <w:pPr>
        <w:snapToGrid w:val="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96.05.11 95學年度第2學期教務會議修正通過</w:t>
      </w:r>
    </w:p>
    <w:p w14:paraId="34BB5C9D" w14:textId="77777777" w:rsidR="00F75BA6" w:rsidRPr="00F978AD" w:rsidRDefault="00F75BA6" w:rsidP="00BB0AFE">
      <w:pPr>
        <w:snapToGrid w:val="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96.</w:t>
      </w:r>
      <w:r w:rsidR="002C492E" w:rsidRPr="00F978AD">
        <w:rPr>
          <w:rFonts w:ascii="標楷體" w:eastAsia="標楷體" w:hAnsi="標楷體" w:hint="eastAsia"/>
          <w:sz w:val="20"/>
        </w:rPr>
        <w:t>05</w:t>
      </w:r>
      <w:r w:rsidRPr="00F978AD">
        <w:rPr>
          <w:rFonts w:ascii="標楷體" w:eastAsia="標楷體" w:hAnsi="標楷體" w:hint="eastAsia"/>
          <w:sz w:val="20"/>
        </w:rPr>
        <w:t>.</w:t>
      </w:r>
      <w:r w:rsidR="002C492E" w:rsidRPr="00F978AD">
        <w:rPr>
          <w:rFonts w:ascii="標楷體" w:eastAsia="標楷體" w:hAnsi="標楷體" w:hint="eastAsia"/>
          <w:sz w:val="20"/>
        </w:rPr>
        <w:t>31</w:t>
      </w:r>
      <w:r w:rsidRPr="00F978AD">
        <w:rPr>
          <w:rFonts w:ascii="標楷體" w:eastAsia="標楷體" w:hAnsi="標楷體" w:hint="eastAsia"/>
          <w:sz w:val="20"/>
        </w:rPr>
        <w:t xml:space="preserve"> </w:t>
      </w:r>
      <w:proofErr w:type="gramStart"/>
      <w:r w:rsidRPr="00F978AD">
        <w:rPr>
          <w:rFonts w:ascii="標楷體" w:eastAsia="標楷體" w:hAnsi="標楷體" w:hint="eastAsia"/>
          <w:sz w:val="20"/>
        </w:rPr>
        <w:t>室秘法字</w:t>
      </w:r>
      <w:proofErr w:type="gramEnd"/>
      <w:r w:rsidRPr="00F978AD">
        <w:rPr>
          <w:rFonts w:ascii="標楷體" w:eastAsia="標楷體" w:hAnsi="標楷體" w:hint="eastAsia"/>
          <w:sz w:val="20"/>
        </w:rPr>
        <w:t>第0960000023號函公布</w:t>
      </w:r>
    </w:p>
    <w:p w14:paraId="12DCB979" w14:textId="77777777" w:rsidR="00CF7997" w:rsidRPr="00F978AD" w:rsidRDefault="00CF7997" w:rsidP="00BB0AFE">
      <w:pPr>
        <w:tabs>
          <w:tab w:val="num" w:pos="720"/>
        </w:tabs>
        <w:snapToGrid w:val="0"/>
        <w:ind w:left="36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97.05.09 96學年度第2學期教務會議修正通過</w:t>
      </w:r>
    </w:p>
    <w:p w14:paraId="38C4008B" w14:textId="77777777" w:rsidR="00CF7997" w:rsidRPr="00F978AD" w:rsidRDefault="00CF7997" w:rsidP="00BB0AFE">
      <w:pPr>
        <w:kinsoku w:val="0"/>
        <w:overflowPunct w:val="0"/>
        <w:snapToGrid w:val="0"/>
        <w:ind w:left="186" w:hanging="186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97.06.</w:t>
      </w:r>
      <w:r w:rsidR="00530003" w:rsidRPr="00F978AD">
        <w:rPr>
          <w:rFonts w:ascii="標楷體" w:eastAsia="標楷體" w:hAnsi="標楷體" w:hint="eastAsia"/>
          <w:sz w:val="20"/>
        </w:rPr>
        <w:t>18</w:t>
      </w:r>
      <w:proofErr w:type="gramStart"/>
      <w:r w:rsidRPr="00F978AD">
        <w:rPr>
          <w:rFonts w:ascii="標楷體" w:eastAsia="標楷體" w:hAnsi="標楷體" w:hint="eastAsia"/>
          <w:sz w:val="20"/>
        </w:rPr>
        <w:t>室秘法字</w:t>
      </w:r>
      <w:proofErr w:type="gramEnd"/>
      <w:r w:rsidRPr="00F978AD">
        <w:rPr>
          <w:rFonts w:ascii="標楷體" w:eastAsia="標楷體" w:hAnsi="標楷體" w:hint="eastAsia"/>
          <w:sz w:val="20"/>
        </w:rPr>
        <w:t>第097000002</w:t>
      </w:r>
      <w:r w:rsidR="00530003" w:rsidRPr="00F978AD">
        <w:rPr>
          <w:rFonts w:ascii="標楷體" w:eastAsia="標楷體" w:hAnsi="標楷體" w:hint="eastAsia"/>
          <w:sz w:val="20"/>
        </w:rPr>
        <w:t>6</w:t>
      </w:r>
      <w:r w:rsidRPr="00F978AD">
        <w:rPr>
          <w:rFonts w:ascii="標楷體" w:eastAsia="標楷體" w:hAnsi="標楷體" w:hint="eastAsia"/>
          <w:sz w:val="20"/>
        </w:rPr>
        <w:t>號函公布</w:t>
      </w:r>
    </w:p>
    <w:p w14:paraId="5255A711" w14:textId="77777777" w:rsidR="00910C99" w:rsidRPr="00F978AD" w:rsidRDefault="00910C99" w:rsidP="00BB0AFE">
      <w:pPr>
        <w:kinsoku w:val="0"/>
        <w:overflowPunct w:val="0"/>
        <w:snapToGrid w:val="0"/>
        <w:ind w:left="187" w:hanging="187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101</w:t>
      </w:r>
      <w:r w:rsidRPr="00F978AD">
        <w:rPr>
          <w:rFonts w:ascii="標楷體" w:eastAsia="標楷體" w:hAnsi="標楷體"/>
          <w:sz w:val="20"/>
        </w:rPr>
        <w:t>.0</w:t>
      </w:r>
      <w:r w:rsidRPr="00F978AD">
        <w:rPr>
          <w:rFonts w:ascii="標楷體" w:eastAsia="標楷體" w:hAnsi="標楷體" w:hint="eastAsia"/>
          <w:sz w:val="20"/>
        </w:rPr>
        <w:t>5</w:t>
      </w:r>
      <w:r w:rsidRPr="00F978AD">
        <w:rPr>
          <w:rFonts w:ascii="標楷體" w:eastAsia="標楷體" w:hAnsi="標楷體"/>
          <w:sz w:val="20"/>
        </w:rPr>
        <w:t>.</w:t>
      </w:r>
      <w:r w:rsidRPr="00F978AD">
        <w:rPr>
          <w:rFonts w:ascii="標楷體" w:eastAsia="標楷體" w:hAnsi="標楷體" w:hint="eastAsia"/>
          <w:sz w:val="20"/>
        </w:rPr>
        <w:t>09</w:t>
      </w:r>
      <w:r w:rsidRPr="00F978AD">
        <w:rPr>
          <w:rFonts w:ascii="標楷體" w:eastAsia="標楷體" w:hAnsi="標楷體"/>
          <w:sz w:val="20"/>
        </w:rPr>
        <w:t xml:space="preserve"> </w:t>
      </w:r>
      <w:r w:rsidRPr="00F978AD">
        <w:rPr>
          <w:rFonts w:ascii="標楷體" w:eastAsia="標楷體" w:hAnsi="標楷體" w:hint="eastAsia"/>
          <w:sz w:val="20"/>
        </w:rPr>
        <w:t>100</w:t>
      </w:r>
      <w:r w:rsidRPr="00F978AD">
        <w:rPr>
          <w:rFonts w:ascii="標楷體" w:eastAsia="標楷體" w:hAnsi="標楷體"/>
          <w:sz w:val="20"/>
        </w:rPr>
        <w:t>學年度</w:t>
      </w:r>
      <w:r w:rsidRPr="00F978AD">
        <w:rPr>
          <w:rFonts w:ascii="標楷體" w:eastAsia="標楷體" w:hAnsi="標楷體" w:hint="eastAsia"/>
          <w:sz w:val="20"/>
        </w:rPr>
        <w:t>第2學期教務</w:t>
      </w:r>
      <w:r w:rsidRPr="00F978AD">
        <w:rPr>
          <w:rFonts w:ascii="標楷體" w:eastAsia="標楷體" w:hAnsi="標楷體"/>
          <w:sz w:val="20"/>
        </w:rPr>
        <w:t>會</w:t>
      </w:r>
      <w:r w:rsidRPr="00F978AD">
        <w:rPr>
          <w:rFonts w:ascii="標楷體" w:eastAsia="標楷體" w:hAnsi="標楷體" w:hint="eastAsia"/>
          <w:sz w:val="20"/>
        </w:rPr>
        <w:t>議</w:t>
      </w:r>
      <w:r w:rsidRPr="00F978AD">
        <w:rPr>
          <w:rFonts w:ascii="標楷體" w:eastAsia="標楷體" w:hAnsi="標楷體"/>
          <w:sz w:val="20"/>
        </w:rPr>
        <w:t>修正</w:t>
      </w:r>
      <w:r w:rsidRPr="00F978AD">
        <w:rPr>
          <w:rFonts w:ascii="標楷體" w:eastAsia="標楷體" w:hAnsi="標楷體" w:hint="eastAsia"/>
          <w:sz w:val="20"/>
        </w:rPr>
        <w:t>通過</w:t>
      </w:r>
    </w:p>
    <w:p w14:paraId="3AF71776" w14:textId="77777777" w:rsidR="00910C99" w:rsidRPr="00F978AD" w:rsidRDefault="00910C99" w:rsidP="00BB0A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 w:val="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101.05.</w:t>
      </w:r>
      <w:r w:rsidR="00BD5268" w:rsidRPr="00F978AD">
        <w:rPr>
          <w:rFonts w:ascii="標楷體" w:eastAsia="標楷體" w:hAnsi="標楷體" w:hint="eastAsia"/>
          <w:sz w:val="20"/>
        </w:rPr>
        <w:t>31</w:t>
      </w:r>
      <w:r w:rsidRPr="00F978AD">
        <w:rPr>
          <w:rFonts w:ascii="標楷體" w:eastAsia="標楷體" w:hAnsi="標楷體"/>
          <w:sz w:val="20"/>
        </w:rPr>
        <w:t xml:space="preserve"> </w:t>
      </w:r>
      <w:proofErr w:type="gramStart"/>
      <w:r w:rsidRPr="00F978AD">
        <w:rPr>
          <w:rFonts w:ascii="標楷體" w:eastAsia="標楷體" w:hAnsi="標楷體" w:hint="eastAsia"/>
          <w:sz w:val="20"/>
        </w:rPr>
        <w:t>處秘法字</w:t>
      </w:r>
      <w:proofErr w:type="gramEnd"/>
      <w:r w:rsidRPr="00F978AD">
        <w:rPr>
          <w:rFonts w:ascii="標楷體" w:eastAsia="標楷體" w:hAnsi="標楷體" w:hint="eastAsia"/>
          <w:sz w:val="20"/>
        </w:rPr>
        <w:t>第</w:t>
      </w:r>
      <w:r w:rsidRPr="00F978AD">
        <w:rPr>
          <w:rFonts w:ascii="標楷體" w:eastAsia="標楷體" w:hAnsi="標楷體"/>
          <w:sz w:val="20"/>
        </w:rPr>
        <w:t>10</w:t>
      </w:r>
      <w:r w:rsidRPr="00F978AD">
        <w:rPr>
          <w:rFonts w:ascii="標楷體" w:eastAsia="標楷體" w:hAnsi="標楷體" w:hint="eastAsia"/>
          <w:sz w:val="20"/>
        </w:rPr>
        <w:t>1</w:t>
      </w:r>
      <w:r w:rsidRPr="00F978AD">
        <w:rPr>
          <w:rFonts w:ascii="標楷體" w:eastAsia="標楷體" w:hAnsi="標楷體"/>
          <w:sz w:val="20"/>
        </w:rPr>
        <w:t>00000</w:t>
      </w:r>
      <w:r w:rsidRPr="00F978AD">
        <w:rPr>
          <w:rFonts w:ascii="標楷體" w:eastAsia="標楷體" w:hAnsi="標楷體" w:hint="eastAsia"/>
          <w:sz w:val="20"/>
        </w:rPr>
        <w:t>17號函公布</w:t>
      </w:r>
    </w:p>
    <w:p w14:paraId="344BCD01" w14:textId="77777777" w:rsidR="00BE2E5E" w:rsidRPr="00F978AD" w:rsidRDefault="00BE2E5E" w:rsidP="00BB0AFE">
      <w:pPr>
        <w:snapToGrid w:val="0"/>
        <w:ind w:leftChars="478" w:left="1159" w:hangingChars="6" w:hanging="12"/>
        <w:jc w:val="right"/>
        <w:rPr>
          <w:rFonts w:ascii="標楷體" w:eastAsia="標楷體" w:hAnsi="標楷體"/>
          <w:sz w:val="20"/>
          <w:szCs w:val="20"/>
        </w:rPr>
      </w:pPr>
      <w:r w:rsidRPr="00F978AD">
        <w:rPr>
          <w:rFonts w:ascii="標楷體" w:eastAsia="標楷體" w:hAnsi="標楷體" w:hint="eastAsia"/>
          <w:sz w:val="20"/>
          <w:szCs w:val="20"/>
        </w:rPr>
        <w:t>102</w:t>
      </w:r>
      <w:r w:rsidRPr="00F978AD">
        <w:rPr>
          <w:rFonts w:ascii="標楷體" w:eastAsia="標楷體" w:hAnsi="標楷體"/>
          <w:sz w:val="20"/>
          <w:szCs w:val="20"/>
        </w:rPr>
        <w:t>.</w:t>
      </w:r>
      <w:r w:rsidRPr="00F978AD">
        <w:rPr>
          <w:rFonts w:ascii="標楷體" w:eastAsia="標楷體" w:hAnsi="標楷體" w:hint="eastAsia"/>
          <w:sz w:val="20"/>
          <w:szCs w:val="20"/>
        </w:rPr>
        <w:t>05</w:t>
      </w:r>
      <w:r w:rsidRPr="00F978AD">
        <w:rPr>
          <w:rFonts w:ascii="標楷體" w:eastAsia="標楷體" w:hAnsi="標楷體"/>
          <w:sz w:val="20"/>
          <w:szCs w:val="20"/>
        </w:rPr>
        <w:t>.</w:t>
      </w:r>
      <w:r w:rsidRPr="00F978AD">
        <w:rPr>
          <w:rFonts w:ascii="標楷體" w:eastAsia="標楷體" w:hAnsi="標楷體" w:hint="eastAsia"/>
          <w:sz w:val="20"/>
          <w:szCs w:val="20"/>
        </w:rPr>
        <w:t>15 101</w:t>
      </w:r>
      <w:r w:rsidRPr="00F978AD">
        <w:rPr>
          <w:rFonts w:ascii="標楷體" w:eastAsia="標楷體" w:hAnsi="標楷體"/>
          <w:sz w:val="20"/>
          <w:szCs w:val="20"/>
        </w:rPr>
        <w:t>學年度</w:t>
      </w:r>
      <w:r w:rsidRPr="00F978AD">
        <w:rPr>
          <w:rFonts w:ascii="標楷體" w:eastAsia="標楷體" w:hAnsi="標楷體" w:hint="eastAsia"/>
          <w:sz w:val="20"/>
          <w:szCs w:val="20"/>
        </w:rPr>
        <w:t>第2學期教務</w:t>
      </w:r>
      <w:r w:rsidRPr="00F978AD">
        <w:rPr>
          <w:rFonts w:ascii="標楷體" w:eastAsia="標楷體" w:hAnsi="標楷體"/>
          <w:sz w:val="20"/>
          <w:szCs w:val="20"/>
        </w:rPr>
        <w:t>會</w:t>
      </w:r>
      <w:r w:rsidRPr="00F978AD">
        <w:rPr>
          <w:rFonts w:ascii="標楷體" w:eastAsia="標楷體" w:hAnsi="標楷體" w:hint="eastAsia"/>
          <w:sz w:val="20"/>
          <w:szCs w:val="20"/>
        </w:rPr>
        <w:t>議</w:t>
      </w:r>
      <w:r w:rsidRPr="00F978AD">
        <w:rPr>
          <w:rFonts w:ascii="標楷體" w:eastAsia="標楷體" w:hAnsi="標楷體"/>
          <w:sz w:val="20"/>
          <w:szCs w:val="20"/>
        </w:rPr>
        <w:t>修正</w:t>
      </w:r>
      <w:r w:rsidRPr="00F978AD">
        <w:rPr>
          <w:rFonts w:ascii="標楷體" w:eastAsia="標楷體" w:hAnsi="標楷體" w:hint="eastAsia"/>
          <w:sz w:val="20"/>
          <w:szCs w:val="20"/>
        </w:rPr>
        <w:t>通過</w:t>
      </w:r>
    </w:p>
    <w:p w14:paraId="5B046F9C" w14:textId="77777777" w:rsidR="00BE2E5E" w:rsidRPr="00F978AD" w:rsidRDefault="00BE2E5E" w:rsidP="00BB0AFE">
      <w:pPr>
        <w:snapToGrid w:val="0"/>
        <w:ind w:leftChars="478" w:left="1159" w:hangingChars="6" w:hanging="12"/>
        <w:jc w:val="right"/>
        <w:rPr>
          <w:rFonts w:ascii="標楷體" w:eastAsia="標楷體" w:hAnsi="標楷體"/>
          <w:sz w:val="20"/>
          <w:szCs w:val="20"/>
        </w:rPr>
      </w:pPr>
      <w:r w:rsidRPr="00F978AD">
        <w:rPr>
          <w:rFonts w:ascii="標楷體" w:eastAsia="標楷體" w:hAnsi="標楷體" w:hint="eastAsia"/>
          <w:sz w:val="20"/>
          <w:szCs w:val="20"/>
        </w:rPr>
        <w:t xml:space="preserve">102.06.11 </w:t>
      </w:r>
      <w:proofErr w:type="gramStart"/>
      <w:r w:rsidRPr="00F978AD">
        <w:rPr>
          <w:rFonts w:ascii="標楷體" w:eastAsia="標楷體" w:hAnsi="標楷體" w:hint="eastAsia"/>
          <w:sz w:val="20"/>
          <w:szCs w:val="20"/>
        </w:rPr>
        <w:t>處秘法字</w:t>
      </w:r>
      <w:proofErr w:type="gramEnd"/>
      <w:r w:rsidRPr="00F978AD">
        <w:rPr>
          <w:rFonts w:ascii="標楷體" w:eastAsia="標楷體" w:hAnsi="標楷體" w:hint="eastAsia"/>
          <w:sz w:val="20"/>
          <w:szCs w:val="20"/>
        </w:rPr>
        <w:t>第</w:t>
      </w:r>
      <w:r w:rsidRPr="00F978AD">
        <w:rPr>
          <w:rFonts w:ascii="標楷體" w:eastAsia="標楷體" w:hAnsi="標楷體"/>
          <w:sz w:val="20"/>
          <w:szCs w:val="20"/>
        </w:rPr>
        <w:t>10</w:t>
      </w:r>
      <w:r w:rsidRPr="00F978AD">
        <w:rPr>
          <w:rFonts w:ascii="標楷體" w:eastAsia="標楷體" w:hAnsi="標楷體" w:hint="eastAsia"/>
          <w:sz w:val="20"/>
          <w:szCs w:val="20"/>
        </w:rPr>
        <w:t>2</w:t>
      </w:r>
      <w:r w:rsidRPr="00F978AD">
        <w:rPr>
          <w:rFonts w:ascii="標楷體" w:eastAsia="標楷體" w:hAnsi="標楷體"/>
          <w:sz w:val="20"/>
          <w:szCs w:val="20"/>
        </w:rPr>
        <w:t>0000</w:t>
      </w:r>
      <w:r w:rsidRPr="00F978AD">
        <w:rPr>
          <w:rFonts w:ascii="標楷體" w:eastAsia="標楷體" w:hAnsi="標楷體" w:hint="eastAsia"/>
          <w:sz w:val="20"/>
          <w:szCs w:val="20"/>
        </w:rPr>
        <w:t>021號函公布</w:t>
      </w:r>
    </w:p>
    <w:p w14:paraId="543AA21E" w14:textId="77777777" w:rsidR="00F70E97" w:rsidRPr="00F978AD" w:rsidRDefault="00F70E97" w:rsidP="00BB0AFE">
      <w:pPr>
        <w:snapToGrid w:val="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 xml:space="preserve">104.10.28 </w:t>
      </w:r>
      <w:r w:rsidRPr="00F978AD">
        <w:rPr>
          <w:rFonts w:ascii="標楷體" w:eastAsia="標楷體" w:hAnsi="標楷體"/>
          <w:sz w:val="20"/>
        </w:rPr>
        <w:t>10</w:t>
      </w:r>
      <w:r w:rsidRPr="00F978AD">
        <w:rPr>
          <w:rFonts w:ascii="標楷體" w:eastAsia="標楷體" w:hAnsi="標楷體" w:hint="eastAsia"/>
          <w:sz w:val="20"/>
        </w:rPr>
        <w:t>4學年度第1學期教務會議修正通過</w:t>
      </w:r>
    </w:p>
    <w:p w14:paraId="686A28B2" w14:textId="77777777" w:rsidR="00F70E97" w:rsidRPr="00F978AD" w:rsidRDefault="00F70E97" w:rsidP="00BB0AFE">
      <w:pPr>
        <w:snapToGrid w:val="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104.11.2</w:t>
      </w:r>
      <w:r w:rsidR="00BF0DDF" w:rsidRPr="00F978AD">
        <w:rPr>
          <w:rFonts w:ascii="標楷體" w:eastAsia="標楷體" w:hAnsi="標楷體" w:hint="eastAsia"/>
          <w:sz w:val="20"/>
        </w:rPr>
        <w:t>4</w:t>
      </w:r>
      <w:r w:rsidRPr="00F978AD">
        <w:rPr>
          <w:rFonts w:ascii="標楷體" w:eastAsia="標楷體" w:hAnsi="標楷體"/>
          <w:sz w:val="20"/>
        </w:rPr>
        <w:t xml:space="preserve"> </w:t>
      </w:r>
      <w:proofErr w:type="gramStart"/>
      <w:r w:rsidRPr="00F978AD">
        <w:rPr>
          <w:rFonts w:ascii="標楷體" w:eastAsia="標楷體" w:hAnsi="標楷體" w:hint="eastAsia"/>
          <w:sz w:val="20"/>
        </w:rPr>
        <w:t>處秘法字</w:t>
      </w:r>
      <w:proofErr w:type="gramEnd"/>
      <w:r w:rsidRPr="00F978AD">
        <w:rPr>
          <w:rFonts w:ascii="標楷體" w:eastAsia="標楷體" w:hAnsi="標楷體" w:hint="eastAsia"/>
          <w:sz w:val="20"/>
        </w:rPr>
        <w:t>第</w:t>
      </w:r>
      <w:r w:rsidRPr="00F978AD">
        <w:rPr>
          <w:rFonts w:ascii="標楷體" w:eastAsia="標楷體" w:hAnsi="標楷體"/>
          <w:sz w:val="20"/>
        </w:rPr>
        <w:t>10</w:t>
      </w:r>
      <w:r w:rsidRPr="00F978AD">
        <w:rPr>
          <w:rFonts w:ascii="標楷體" w:eastAsia="標楷體" w:hAnsi="標楷體" w:hint="eastAsia"/>
          <w:sz w:val="20"/>
        </w:rPr>
        <w:t>4</w:t>
      </w:r>
      <w:r w:rsidRPr="00F978AD">
        <w:rPr>
          <w:rFonts w:ascii="標楷體" w:eastAsia="標楷體" w:hAnsi="標楷體"/>
          <w:sz w:val="20"/>
        </w:rPr>
        <w:t>000</w:t>
      </w:r>
      <w:r w:rsidRPr="00F978AD">
        <w:rPr>
          <w:rFonts w:ascii="標楷體" w:eastAsia="標楷體" w:hAnsi="標楷體" w:hint="eastAsia"/>
          <w:sz w:val="20"/>
        </w:rPr>
        <w:t>0066號函公布</w:t>
      </w:r>
    </w:p>
    <w:p w14:paraId="4BA81FA9" w14:textId="77777777" w:rsidR="00BD23D1" w:rsidRPr="00F978AD" w:rsidRDefault="00BD23D1" w:rsidP="00BB0AFE">
      <w:pPr>
        <w:snapToGrid w:val="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 xml:space="preserve">110.10.27 </w:t>
      </w:r>
      <w:r w:rsidRPr="00F978AD">
        <w:rPr>
          <w:rFonts w:ascii="標楷體" w:eastAsia="標楷體" w:hAnsi="標楷體"/>
          <w:sz w:val="20"/>
        </w:rPr>
        <w:t>1</w:t>
      </w:r>
      <w:r w:rsidRPr="00F978AD">
        <w:rPr>
          <w:rFonts w:ascii="標楷體" w:eastAsia="標楷體" w:hAnsi="標楷體" w:hint="eastAsia"/>
          <w:sz w:val="20"/>
        </w:rPr>
        <w:t>1</w:t>
      </w:r>
      <w:r w:rsidRPr="00F978AD">
        <w:rPr>
          <w:rFonts w:ascii="標楷體" w:eastAsia="標楷體" w:hAnsi="標楷體"/>
          <w:sz w:val="20"/>
        </w:rPr>
        <w:t>0</w:t>
      </w:r>
      <w:r w:rsidRPr="00F978AD">
        <w:rPr>
          <w:rFonts w:ascii="標楷體" w:eastAsia="標楷體" w:hAnsi="標楷體" w:hint="eastAsia"/>
          <w:sz w:val="20"/>
        </w:rPr>
        <w:t>學年度第1學期教務會議修正通過</w:t>
      </w:r>
    </w:p>
    <w:p w14:paraId="0BD37EEC" w14:textId="77777777" w:rsidR="00BD23D1" w:rsidRPr="00F978AD" w:rsidRDefault="00BD23D1" w:rsidP="00BB0AFE">
      <w:pPr>
        <w:snapToGrid w:val="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110.12.</w:t>
      </w:r>
      <w:r w:rsidR="00BB0AFE" w:rsidRPr="00F978AD">
        <w:rPr>
          <w:rFonts w:ascii="標楷體" w:eastAsia="標楷體" w:hAnsi="標楷體"/>
          <w:sz w:val="20"/>
        </w:rPr>
        <w:t>03</w:t>
      </w:r>
      <w:r w:rsidRPr="00F978AD">
        <w:rPr>
          <w:rFonts w:ascii="標楷體" w:eastAsia="標楷體" w:hAnsi="標楷體"/>
          <w:sz w:val="20"/>
        </w:rPr>
        <w:t xml:space="preserve"> </w:t>
      </w:r>
      <w:proofErr w:type="gramStart"/>
      <w:r w:rsidRPr="00F978AD">
        <w:rPr>
          <w:rFonts w:ascii="標楷體" w:eastAsia="標楷體" w:hAnsi="標楷體" w:hint="eastAsia"/>
          <w:sz w:val="20"/>
        </w:rPr>
        <w:t>處秘法字</w:t>
      </w:r>
      <w:proofErr w:type="gramEnd"/>
      <w:r w:rsidRPr="00F978AD">
        <w:rPr>
          <w:rFonts w:ascii="標楷體" w:eastAsia="標楷體" w:hAnsi="標楷體" w:hint="eastAsia"/>
          <w:sz w:val="20"/>
        </w:rPr>
        <w:t>第</w:t>
      </w:r>
      <w:r w:rsidRPr="00F978AD">
        <w:rPr>
          <w:rFonts w:ascii="標楷體" w:eastAsia="標楷體" w:hAnsi="標楷體"/>
          <w:sz w:val="20"/>
        </w:rPr>
        <w:t>110000</w:t>
      </w:r>
      <w:r w:rsidRPr="00F978AD">
        <w:rPr>
          <w:rFonts w:ascii="標楷體" w:eastAsia="標楷體" w:hAnsi="標楷體" w:hint="eastAsia"/>
          <w:sz w:val="20"/>
        </w:rPr>
        <w:t>00</w:t>
      </w:r>
      <w:r w:rsidR="00BB0AFE" w:rsidRPr="00F978AD">
        <w:rPr>
          <w:rFonts w:ascii="標楷體" w:eastAsia="標楷體" w:hAnsi="標楷體"/>
          <w:sz w:val="20"/>
        </w:rPr>
        <w:t>43</w:t>
      </w:r>
      <w:r w:rsidRPr="00F978AD">
        <w:rPr>
          <w:rFonts w:ascii="標楷體" w:eastAsia="標楷體" w:hAnsi="標楷體" w:hint="eastAsia"/>
          <w:sz w:val="20"/>
        </w:rPr>
        <w:t>號函公布</w:t>
      </w:r>
    </w:p>
    <w:p w14:paraId="0CA59097" w14:textId="77777777" w:rsidR="00F978AD" w:rsidRPr="00F978AD" w:rsidRDefault="00F978AD" w:rsidP="00F978AD">
      <w:pPr>
        <w:snapToGrid w:val="0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113</w:t>
      </w:r>
      <w:r w:rsidRPr="00F978AD">
        <w:rPr>
          <w:rFonts w:ascii="標楷體" w:eastAsia="標楷體" w:hAnsi="標楷體"/>
          <w:sz w:val="20"/>
        </w:rPr>
        <w:t>.05.</w:t>
      </w:r>
      <w:r w:rsidRPr="00F978AD">
        <w:rPr>
          <w:rFonts w:ascii="標楷體" w:eastAsia="標楷體" w:hAnsi="標楷體" w:hint="eastAsia"/>
          <w:sz w:val="20"/>
        </w:rPr>
        <w:t>10</w:t>
      </w:r>
      <w:r w:rsidRPr="00F978AD">
        <w:rPr>
          <w:rFonts w:ascii="標楷體" w:eastAsia="標楷體" w:hAnsi="標楷體"/>
          <w:sz w:val="20"/>
        </w:rPr>
        <w:t xml:space="preserve"> </w:t>
      </w:r>
      <w:r w:rsidRPr="00F978AD">
        <w:rPr>
          <w:rFonts w:ascii="標楷體" w:eastAsia="標楷體" w:hAnsi="標楷體" w:hint="eastAsia"/>
          <w:sz w:val="20"/>
        </w:rPr>
        <w:t>1</w:t>
      </w:r>
      <w:r w:rsidRPr="00F978AD">
        <w:rPr>
          <w:rFonts w:ascii="標楷體" w:eastAsia="標楷體" w:hAnsi="標楷體"/>
          <w:sz w:val="20"/>
        </w:rPr>
        <w:t>1</w:t>
      </w:r>
      <w:r w:rsidRPr="00F978AD">
        <w:rPr>
          <w:rFonts w:ascii="標楷體" w:eastAsia="標楷體" w:hAnsi="標楷體" w:hint="eastAsia"/>
          <w:sz w:val="20"/>
        </w:rPr>
        <w:t>2</w:t>
      </w:r>
      <w:r w:rsidRPr="00F978AD">
        <w:rPr>
          <w:rFonts w:ascii="標楷體" w:eastAsia="標楷體" w:hAnsi="標楷體"/>
          <w:sz w:val="20"/>
        </w:rPr>
        <w:t>學年度</w:t>
      </w:r>
      <w:r w:rsidRPr="00F978AD">
        <w:rPr>
          <w:rFonts w:ascii="標楷體" w:eastAsia="標楷體" w:hAnsi="標楷體" w:hint="eastAsia"/>
          <w:sz w:val="20"/>
        </w:rPr>
        <w:t>第</w:t>
      </w:r>
      <w:r w:rsidRPr="00F978AD">
        <w:rPr>
          <w:rFonts w:ascii="標楷體" w:eastAsia="標楷體" w:hAnsi="標楷體"/>
          <w:sz w:val="20"/>
        </w:rPr>
        <w:t>2</w:t>
      </w:r>
      <w:r w:rsidRPr="00F978AD">
        <w:rPr>
          <w:rFonts w:ascii="標楷體" w:eastAsia="標楷體" w:hAnsi="標楷體" w:hint="eastAsia"/>
          <w:sz w:val="20"/>
        </w:rPr>
        <w:t>學期教務</w:t>
      </w:r>
      <w:r w:rsidRPr="00F978AD">
        <w:rPr>
          <w:rFonts w:ascii="標楷體" w:eastAsia="標楷體" w:hAnsi="標楷體"/>
          <w:sz w:val="20"/>
        </w:rPr>
        <w:t>會</w:t>
      </w:r>
      <w:r w:rsidRPr="00F978AD">
        <w:rPr>
          <w:rFonts w:ascii="標楷體" w:eastAsia="標楷體" w:hAnsi="標楷體" w:hint="eastAsia"/>
          <w:sz w:val="20"/>
        </w:rPr>
        <w:t>議</w:t>
      </w:r>
      <w:r w:rsidRPr="00F978AD">
        <w:rPr>
          <w:rFonts w:ascii="標楷體" w:eastAsia="標楷體" w:hAnsi="標楷體"/>
          <w:sz w:val="20"/>
        </w:rPr>
        <w:t>修正通過</w:t>
      </w:r>
    </w:p>
    <w:p w14:paraId="46A8A4DB" w14:textId="77777777" w:rsidR="00F978AD" w:rsidRPr="00F978AD" w:rsidRDefault="00F978AD" w:rsidP="00F978AD">
      <w:pPr>
        <w:snapToGrid w:val="0"/>
        <w:jc w:val="right"/>
      </w:pPr>
      <w:r w:rsidRPr="00F978AD">
        <w:rPr>
          <w:rFonts w:ascii="標楷體" w:eastAsia="標楷體"/>
          <w:sz w:val="20"/>
        </w:rPr>
        <w:t>1</w:t>
      </w:r>
      <w:r w:rsidRPr="00F978AD">
        <w:rPr>
          <w:rFonts w:ascii="標楷體" w:eastAsia="標楷體" w:hint="eastAsia"/>
          <w:sz w:val="20"/>
        </w:rPr>
        <w:t>13</w:t>
      </w:r>
      <w:r w:rsidRPr="00F978AD">
        <w:rPr>
          <w:rFonts w:ascii="標楷體" w:eastAsia="標楷體"/>
          <w:sz w:val="20"/>
        </w:rPr>
        <w:t>.0</w:t>
      </w:r>
      <w:r w:rsidRPr="00F978AD">
        <w:rPr>
          <w:rFonts w:ascii="標楷體" w:eastAsia="標楷體" w:hint="eastAsia"/>
          <w:sz w:val="20"/>
        </w:rPr>
        <w:t>8</w:t>
      </w:r>
      <w:r w:rsidRPr="00F978AD">
        <w:rPr>
          <w:rFonts w:ascii="標楷體" w:eastAsia="標楷體"/>
          <w:sz w:val="20"/>
        </w:rPr>
        <w:t>.</w:t>
      </w:r>
      <w:r w:rsidRPr="00F978AD">
        <w:rPr>
          <w:rFonts w:ascii="標楷體" w:eastAsia="標楷體" w:hint="eastAsia"/>
          <w:sz w:val="20"/>
        </w:rPr>
        <w:t xml:space="preserve">13 </w:t>
      </w:r>
      <w:proofErr w:type="gramStart"/>
      <w:r w:rsidRPr="00F978AD">
        <w:rPr>
          <w:rFonts w:ascii="標楷體" w:eastAsia="標楷體" w:hint="eastAsia"/>
          <w:sz w:val="20"/>
        </w:rPr>
        <w:t>處秘法字</w:t>
      </w:r>
      <w:proofErr w:type="gramEnd"/>
      <w:r w:rsidRPr="00F978AD">
        <w:rPr>
          <w:rFonts w:ascii="標楷體" w:eastAsia="標楷體" w:hint="eastAsia"/>
          <w:sz w:val="20"/>
        </w:rPr>
        <w:t>第</w:t>
      </w:r>
      <w:r w:rsidRPr="00F978AD">
        <w:rPr>
          <w:rFonts w:ascii="標楷體" w:eastAsia="標楷體" w:hAnsi="標楷體"/>
          <w:sz w:val="20"/>
        </w:rPr>
        <w:t>1</w:t>
      </w:r>
      <w:r w:rsidRPr="00F978AD">
        <w:rPr>
          <w:rFonts w:ascii="標楷體" w:eastAsia="標楷體" w:hAnsi="標楷體" w:hint="eastAsia"/>
          <w:sz w:val="20"/>
        </w:rPr>
        <w:t>13</w:t>
      </w:r>
      <w:r w:rsidRPr="00F978AD">
        <w:rPr>
          <w:rFonts w:ascii="標楷體" w:eastAsia="標楷體" w:hAnsi="標楷體"/>
          <w:sz w:val="20"/>
        </w:rPr>
        <w:t>000</w:t>
      </w:r>
      <w:r w:rsidRPr="00F978AD">
        <w:rPr>
          <w:rFonts w:ascii="標楷體" w:eastAsia="標楷體" w:hAnsi="標楷體" w:hint="eastAsia"/>
          <w:sz w:val="20"/>
        </w:rPr>
        <w:t>0027</w:t>
      </w:r>
      <w:r w:rsidRPr="00F978AD">
        <w:rPr>
          <w:rFonts w:ascii="標楷體" w:eastAsia="標楷體" w:hint="eastAsia"/>
          <w:sz w:val="20"/>
        </w:rPr>
        <w:t>號函公布</w:t>
      </w:r>
    </w:p>
    <w:p w14:paraId="18DEB484" w14:textId="77777777" w:rsidR="00CD200B" w:rsidRPr="00F978AD" w:rsidRDefault="00BD5268" w:rsidP="00BD5268">
      <w:pPr>
        <w:widowControl/>
        <w:spacing w:beforeLines="50" w:before="180" w:line="240" w:lineRule="atLeast"/>
        <w:ind w:left="720" w:hangingChars="300" w:hanging="720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int="eastAsia"/>
        </w:rPr>
        <w:t xml:space="preserve">第一條　　</w:t>
      </w:r>
      <w:r w:rsidR="001E601A" w:rsidRPr="00F978AD">
        <w:rPr>
          <w:rFonts w:ascii="標楷體" w:eastAsia="標楷體" w:hint="eastAsia"/>
        </w:rPr>
        <w:t>為使學生明確知悉參加考試應遵守之事項，特訂定淡江大學考場規則</w:t>
      </w:r>
      <w:r w:rsidR="001E601A" w:rsidRPr="00F978AD">
        <w:rPr>
          <w:rFonts w:ascii="標楷體" w:eastAsia="標楷體"/>
        </w:rPr>
        <w:t>(</w:t>
      </w:r>
      <w:r w:rsidR="001E601A" w:rsidRPr="00F978AD">
        <w:rPr>
          <w:rFonts w:ascii="標楷體" w:eastAsia="標楷體" w:hint="eastAsia"/>
        </w:rPr>
        <w:t>以下簡稱本規則</w:t>
      </w:r>
      <w:r w:rsidR="001E601A" w:rsidRPr="00F978AD">
        <w:rPr>
          <w:rFonts w:ascii="標楷體" w:eastAsia="標楷體"/>
        </w:rPr>
        <w:t>)</w:t>
      </w:r>
      <w:r w:rsidR="00CD200B" w:rsidRPr="00F978AD">
        <w:rPr>
          <w:rFonts w:ascii="標楷體" w:eastAsia="標楷體" w:hAnsi="標楷體" w:cs="新細明體"/>
          <w:kern w:val="0"/>
        </w:rPr>
        <w:t>。</w:t>
      </w:r>
    </w:p>
    <w:p w14:paraId="32BFF802" w14:textId="77777777" w:rsidR="00CD200B" w:rsidRPr="00F978AD" w:rsidRDefault="00BD5268" w:rsidP="00BD5268">
      <w:pPr>
        <w:widowControl/>
        <w:spacing w:beforeLines="50" w:before="180" w:line="240" w:lineRule="atLeast"/>
        <w:ind w:left="720" w:hangingChars="300" w:hanging="720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 w:cs="新細明體" w:hint="eastAsia"/>
          <w:kern w:val="0"/>
        </w:rPr>
        <w:t xml:space="preserve">第二條　　</w:t>
      </w:r>
      <w:r w:rsidR="00CD200B" w:rsidRPr="00F978AD">
        <w:rPr>
          <w:rFonts w:ascii="標楷體" w:eastAsia="標楷體" w:hAnsi="標楷體" w:cs="新細明體"/>
          <w:kern w:val="0"/>
        </w:rPr>
        <w:t>學生參加考試，除另有規定者外，悉依本規則辦理。</w:t>
      </w:r>
    </w:p>
    <w:p w14:paraId="099A2638" w14:textId="77777777" w:rsidR="00CD200B" w:rsidRPr="00F978AD" w:rsidRDefault="00BD5268" w:rsidP="00BD5268">
      <w:pPr>
        <w:widowControl/>
        <w:spacing w:beforeLines="50" w:before="180" w:line="240" w:lineRule="atLeast"/>
        <w:ind w:left="720" w:hangingChars="300" w:hanging="720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 w:cs="新細明體" w:hint="eastAsia"/>
          <w:kern w:val="0"/>
        </w:rPr>
        <w:t xml:space="preserve">第三條　　</w:t>
      </w:r>
      <w:r w:rsidR="00CD200B" w:rsidRPr="00F978AD">
        <w:rPr>
          <w:rFonts w:ascii="標楷體" w:eastAsia="標楷體" w:hAnsi="標楷體" w:cs="新細明體"/>
          <w:kern w:val="0"/>
        </w:rPr>
        <w:t>考試鈴響後應立即入場，不得在試場外觀望、逗留，入場後應按規定之座位就座，並應接受監試人員之重新調整、更換座位，違者經勸導仍不遵守時，取消</w:t>
      </w:r>
      <w:proofErr w:type="gramStart"/>
      <w:r w:rsidR="00CD200B" w:rsidRPr="00F978AD">
        <w:rPr>
          <w:rFonts w:ascii="標楷體" w:eastAsia="標楷體" w:hAnsi="標楷體" w:cs="新細明體"/>
          <w:kern w:val="0"/>
        </w:rPr>
        <w:t>該科該次</w:t>
      </w:r>
      <w:proofErr w:type="gramEnd"/>
      <w:r w:rsidR="00CD200B" w:rsidRPr="00F978AD">
        <w:rPr>
          <w:rFonts w:ascii="標楷體" w:eastAsia="標楷體" w:hAnsi="標楷體" w:cs="新細明體"/>
          <w:kern w:val="0"/>
        </w:rPr>
        <w:t>考試資格，且</w:t>
      </w:r>
      <w:proofErr w:type="gramStart"/>
      <w:r w:rsidR="00CD200B" w:rsidRPr="00F978AD">
        <w:rPr>
          <w:rFonts w:ascii="標楷體" w:eastAsia="標楷體" w:hAnsi="標楷體" w:cs="新細明體"/>
          <w:kern w:val="0"/>
        </w:rPr>
        <w:t>該科該次</w:t>
      </w:r>
      <w:proofErr w:type="gramEnd"/>
      <w:r w:rsidR="00CD200B" w:rsidRPr="00F978AD">
        <w:rPr>
          <w:rFonts w:ascii="標楷體" w:eastAsia="標楷體" w:hAnsi="標楷體" w:cs="新細明體"/>
          <w:kern w:val="0"/>
        </w:rPr>
        <w:t>成績以零分計算。</w:t>
      </w:r>
    </w:p>
    <w:p w14:paraId="79B8DC60" w14:textId="77777777" w:rsidR="00BB0AFE" w:rsidRPr="00F978AD" w:rsidRDefault="00BD5268" w:rsidP="00BD5268">
      <w:pPr>
        <w:widowControl/>
        <w:spacing w:beforeLines="50" w:before="180" w:line="240" w:lineRule="atLeast"/>
        <w:ind w:left="720" w:hangingChars="300" w:hanging="720"/>
        <w:rPr>
          <w:rFonts w:ascii="標楷體" w:eastAsia="標楷體" w:hAnsi="標楷體"/>
        </w:rPr>
      </w:pPr>
      <w:r w:rsidRPr="00F978AD">
        <w:rPr>
          <w:rFonts w:ascii="標楷體" w:eastAsia="標楷體" w:hAnsi="標楷體" w:hint="eastAsia"/>
          <w:bCs/>
        </w:rPr>
        <w:t xml:space="preserve">第四條　　</w:t>
      </w:r>
      <w:r w:rsidR="00037540" w:rsidRPr="00F978AD">
        <w:rPr>
          <w:rFonts w:ascii="標楷體" w:eastAsia="標楷體" w:hAnsi="標楷體" w:hint="eastAsia"/>
          <w:bCs/>
        </w:rPr>
        <w:t>考試開始二十分鐘後不得入場，考試開始六十分鐘內不得出場</w:t>
      </w:r>
      <w:r w:rsidR="00BB0AFE" w:rsidRPr="00F978AD">
        <w:rPr>
          <w:rFonts w:ascii="標楷體" w:eastAsia="標楷體" w:hAnsi="標楷體" w:hint="eastAsia"/>
        </w:rPr>
        <w:t>。</w:t>
      </w:r>
    </w:p>
    <w:p w14:paraId="43EB4B42" w14:textId="77777777" w:rsidR="00BB0AFE" w:rsidRPr="00F978AD" w:rsidRDefault="00A97E64" w:rsidP="00BB0AFE">
      <w:pPr>
        <w:widowControl/>
        <w:spacing w:line="240" w:lineRule="atLeast"/>
        <w:ind w:leftChars="300" w:left="720" w:firstLineChars="200" w:firstLine="480"/>
        <w:rPr>
          <w:rFonts w:ascii="標楷體" w:eastAsia="標楷體" w:hAnsi="標楷體"/>
        </w:rPr>
      </w:pPr>
      <w:r w:rsidRPr="00F978AD">
        <w:rPr>
          <w:rFonts w:ascii="標楷體" w:eastAsia="標楷體" w:hAnsi="標楷體" w:hint="eastAsia"/>
        </w:rPr>
        <w:t>學生非因病、因故（如廁），不得暫時離開試場；經監試人員同意暫時</w:t>
      </w:r>
      <w:proofErr w:type="gramStart"/>
      <w:r w:rsidRPr="00F978AD">
        <w:rPr>
          <w:rFonts w:ascii="標楷體" w:eastAsia="標楷體" w:hAnsi="標楷體" w:hint="eastAsia"/>
        </w:rPr>
        <w:t>離場者</w:t>
      </w:r>
      <w:proofErr w:type="gramEnd"/>
      <w:r w:rsidRPr="00F978AD">
        <w:rPr>
          <w:rFonts w:ascii="標楷體" w:eastAsia="標楷體" w:hAnsi="標楷體" w:hint="eastAsia"/>
        </w:rPr>
        <w:t>，離場期間仍計入考試</w:t>
      </w:r>
      <w:proofErr w:type="gramStart"/>
      <w:r w:rsidRPr="00F978AD">
        <w:rPr>
          <w:rFonts w:ascii="標楷體" w:eastAsia="標楷體" w:hAnsi="標楷體" w:hint="eastAsia"/>
        </w:rPr>
        <w:t>期間，</w:t>
      </w:r>
      <w:proofErr w:type="gramEnd"/>
      <w:r w:rsidRPr="00F978AD">
        <w:rPr>
          <w:rFonts w:ascii="標楷體" w:eastAsia="標楷體" w:hAnsi="標楷體" w:hint="eastAsia"/>
        </w:rPr>
        <w:t>並應服從監試人員之指揮。</w:t>
      </w:r>
    </w:p>
    <w:p w14:paraId="34B2EA89" w14:textId="77777777" w:rsidR="00CD200B" w:rsidRPr="00F978AD" w:rsidRDefault="00A97E64" w:rsidP="00BB0AFE">
      <w:pPr>
        <w:widowControl/>
        <w:spacing w:line="240" w:lineRule="atLeast"/>
        <w:ind w:leftChars="300" w:left="720" w:firstLineChars="200" w:firstLine="480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 w:hint="eastAsia"/>
        </w:rPr>
        <w:t>違者取消</w:t>
      </w:r>
      <w:proofErr w:type="gramStart"/>
      <w:r w:rsidRPr="00F978AD">
        <w:rPr>
          <w:rFonts w:ascii="標楷體" w:eastAsia="標楷體" w:hAnsi="標楷體" w:hint="eastAsia"/>
        </w:rPr>
        <w:t>該科該次</w:t>
      </w:r>
      <w:proofErr w:type="gramEnd"/>
      <w:r w:rsidRPr="00F978AD">
        <w:rPr>
          <w:rFonts w:ascii="標楷體" w:eastAsia="標楷體" w:hAnsi="標楷體" w:hint="eastAsia"/>
        </w:rPr>
        <w:t>考試資格，且</w:t>
      </w:r>
      <w:proofErr w:type="gramStart"/>
      <w:r w:rsidRPr="00F978AD">
        <w:rPr>
          <w:rFonts w:ascii="標楷體" w:eastAsia="標楷體" w:hAnsi="標楷體" w:hint="eastAsia"/>
        </w:rPr>
        <w:t>該科該次</w:t>
      </w:r>
      <w:proofErr w:type="gramEnd"/>
      <w:r w:rsidRPr="00F978AD">
        <w:rPr>
          <w:rFonts w:ascii="標楷體" w:eastAsia="標楷體" w:hAnsi="標楷體" w:hint="eastAsia"/>
        </w:rPr>
        <w:t>成績以零分計算。</w:t>
      </w:r>
    </w:p>
    <w:p w14:paraId="4EDC4F27" w14:textId="77777777" w:rsidR="00BE2E5E" w:rsidRPr="00F978AD" w:rsidRDefault="00BE2E5E" w:rsidP="00BE2E5E">
      <w:pPr>
        <w:widowControl/>
        <w:spacing w:beforeLines="50" w:before="180" w:line="240" w:lineRule="atLeast"/>
        <w:ind w:left="720" w:hangingChars="300" w:hanging="720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 w:hint="eastAsia"/>
        </w:rPr>
        <w:t>第五條　　考試時除必用之書寫、擦拭、作圖等文具及試題備註欄上註明准予參考之資料、書籍外，其他未規定者，應放置指定處所，不得</w:t>
      </w:r>
      <w:proofErr w:type="gramStart"/>
      <w:r w:rsidRPr="00F978AD">
        <w:rPr>
          <w:rFonts w:ascii="標楷體" w:eastAsia="標楷體" w:hAnsi="標楷體" w:hint="eastAsia"/>
        </w:rPr>
        <w:t>置於課桌椅</w:t>
      </w:r>
      <w:proofErr w:type="gramEnd"/>
      <w:r w:rsidRPr="00F978AD">
        <w:rPr>
          <w:rFonts w:ascii="標楷體" w:eastAsia="標楷體" w:hAnsi="標楷體" w:hint="eastAsia"/>
        </w:rPr>
        <w:t>上下或附近，</w:t>
      </w:r>
      <w:r w:rsidR="00A97E64" w:rsidRPr="00F978AD">
        <w:rPr>
          <w:rFonts w:ascii="標楷體" w:eastAsia="標楷體" w:hAnsi="標楷體" w:hint="eastAsia"/>
        </w:rPr>
        <w:t>不得隨身攜帶妨害考試公平性、有礙試場安寧之各類器材或行動電話或具有記憶、通訊等功能之物品入場，違者交由授課教師依情節輕重得扣減其</w:t>
      </w:r>
      <w:proofErr w:type="gramStart"/>
      <w:r w:rsidR="00A97E64" w:rsidRPr="00F978AD">
        <w:rPr>
          <w:rFonts w:ascii="標楷體" w:eastAsia="標楷體" w:hAnsi="標楷體" w:hint="eastAsia"/>
        </w:rPr>
        <w:t>該科該次</w:t>
      </w:r>
      <w:proofErr w:type="gramEnd"/>
      <w:r w:rsidR="00A97E64" w:rsidRPr="00F978AD">
        <w:rPr>
          <w:rFonts w:ascii="標楷體" w:eastAsia="標楷體" w:hAnsi="標楷體" w:hint="eastAsia"/>
        </w:rPr>
        <w:t>成績或取消</w:t>
      </w:r>
      <w:proofErr w:type="gramStart"/>
      <w:r w:rsidR="00A97E64" w:rsidRPr="00F978AD">
        <w:rPr>
          <w:rFonts w:ascii="標楷體" w:eastAsia="標楷體" w:hAnsi="標楷體" w:hint="eastAsia"/>
        </w:rPr>
        <w:t>該科該次</w:t>
      </w:r>
      <w:proofErr w:type="gramEnd"/>
      <w:r w:rsidR="00A97E64" w:rsidRPr="00F978AD">
        <w:rPr>
          <w:rFonts w:ascii="標楷體" w:eastAsia="標楷體" w:hAnsi="標楷體" w:hint="eastAsia"/>
        </w:rPr>
        <w:t>考試資格。</w:t>
      </w:r>
    </w:p>
    <w:p w14:paraId="74D56CA6" w14:textId="77777777" w:rsidR="00CD200B" w:rsidRPr="00F978AD" w:rsidRDefault="00BD5268" w:rsidP="00BD5268">
      <w:pPr>
        <w:widowControl/>
        <w:spacing w:beforeLines="50" w:before="180" w:line="240" w:lineRule="atLeast"/>
        <w:ind w:left="720" w:hangingChars="300" w:hanging="720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 w:cs="新細明體"/>
          <w:kern w:val="0"/>
        </w:rPr>
        <w:t xml:space="preserve">第六條　　</w:t>
      </w:r>
      <w:r w:rsidR="00CD200B" w:rsidRPr="00F978AD">
        <w:rPr>
          <w:rFonts w:ascii="標楷體" w:eastAsia="標楷體" w:hAnsi="標楷體" w:cs="新細明體"/>
          <w:kern w:val="0"/>
        </w:rPr>
        <w:t>考試時須攜帶學生證，並放置桌面左上角，以便查驗，未帶學生證者，應於考前備妥照片</w:t>
      </w:r>
      <w:r w:rsidR="00037540" w:rsidRPr="00F978AD">
        <w:rPr>
          <w:rFonts w:ascii="標楷體" w:eastAsia="標楷體" w:hAnsi="標楷體" w:cs="新細明體"/>
          <w:kern w:val="0"/>
        </w:rPr>
        <w:t>兩</w:t>
      </w:r>
      <w:r w:rsidR="00CD200B" w:rsidRPr="00F978AD">
        <w:rPr>
          <w:rFonts w:ascii="標楷體" w:eastAsia="標楷體" w:hAnsi="標楷體" w:cs="新細明體"/>
          <w:kern w:val="0"/>
        </w:rPr>
        <w:t>張至</w:t>
      </w:r>
      <w:r w:rsidR="00DE09DF" w:rsidRPr="00F978AD">
        <w:rPr>
          <w:rFonts w:ascii="標楷體" w:eastAsia="標楷體" w:hAnsi="標楷體" w:cs="新細明體"/>
          <w:kern w:val="0"/>
        </w:rPr>
        <w:t>教務處</w:t>
      </w:r>
      <w:r w:rsidR="00CD200B" w:rsidRPr="00F978AD">
        <w:rPr>
          <w:rFonts w:ascii="標楷體" w:eastAsia="標楷體" w:hAnsi="標楷體" w:cs="新細明體"/>
          <w:kern w:val="0"/>
        </w:rPr>
        <w:t>註冊</w:t>
      </w:r>
      <w:r w:rsidR="00DE09DF" w:rsidRPr="00F978AD">
        <w:rPr>
          <w:rFonts w:ascii="標楷體" w:eastAsia="標楷體" w:hAnsi="標楷體" w:cs="新細明體"/>
          <w:kern w:val="0"/>
        </w:rPr>
        <w:t>課務發展中心</w:t>
      </w:r>
      <w:r w:rsidR="00CD200B" w:rsidRPr="00F978AD">
        <w:rPr>
          <w:rFonts w:ascii="標楷體" w:eastAsia="標楷體" w:hAnsi="標楷體" w:cs="新細明體"/>
          <w:kern w:val="0"/>
        </w:rPr>
        <w:t>辦理臨時學生證。未帶學生證或臨時學生證入場者，如能提供</w:t>
      </w:r>
      <w:proofErr w:type="gramStart"/>
      <w:r w:rsidR="00CD200B" w:rsidRPr="00F978AD">
        <w:rPr>
          <w:rFonts w:ascii="標楷體" w:eastAsia="標楷體" w:hAnsi="標楷體" w:cs="新細明體"/>
          <w:kern w:val="0"/>
        </w:rPr>
        <w:t>可資證明確</w:t>
      </w:r>
      <w:proofErr w:type="gramEnd"/>
      <w:r w:rsidR="00CD200B" w:rsidRPr="00F978AD">
        <w:rPr>
          <w:rFonts w:ascii="標楷體" w:eastAsia="標楷體" w:hAnsi="標楷體" w:cs="新細明體"/>
          <w:kern w:val="0"/>
        </w:rPr>
        <w:t>為學生本人之</w:t>
      </w:r>
      <w:r w:rsidR="000F2CE1" w:rsidRPr="00F978AD">
        <w:rPr>
          <w:rFonts w:ascii="標楷體" w:eastAsia="標楷體" w:hAnsi="標楷體" w:cs="新細明體"/>
          <w:kern w:val="0"/>
        </w:rPr>
        <w:t>有照片</w:t>
      </w:r>
      <w:r w:rsidR="00CD200B" w:rsidRPr="00F978AD">
        <w:rPr>
          <w:rFonts w:ascii="標楷體" w:eastAsia="標楷體" w:hAnsi="標楷體" w:cs="新細明體"/>
          <w:kern w:val="0"/>
        </w:rPr>
        <w:t>證件</w:t>
      </w:r>
      <w:r w:rsidR="00CF7997" w:rsidRPr="00F978AD">
        <w:rPr>
          <w:rFonts w:ascii="標楷體" w:eastAsia="標楷體" w:hAnsi="標楷體" w:cs="新細明體"/>
          <w:kern w:val="0"/>
        </w:rPr>
        <w:t>如</w:t>
      </w:r>
      <w:r w:rsidR="00CD200B" w:rsidRPr="00F978AD">
        <w:rPr>
          <w:rFonts w:ascii="標楷體" w:eastAsia="標楷體" w:hAnsi="標楷體" w:cs="新細明體"/>
          <w:kern w:val="0"/>
        </w:rPr>
        <w:t>身</w:t>
      </w:r>
      <w:r w:rsidR="00CF7997" w:rsidRPr="00F978AD">
        <w:rPr>
          <w:rFonts w:ascii="標楷體" w:eastAsia="標楷體" w:hAnsi="標楷體" w:cs="新細明體"/>
          <w:kern w:val="0"/>
        </w:rPr>
        <w:t>分</w:t>
      </w:r>
      <w:r w:rsidR="00CD200B" w:rsidRPr="00F978AD">
        <w:rPr>
          <w:rFonts w:ascii="標楷體" w:eastAsia="標楷體" w:hAnsi="標楷體" w:cs="新細明體"/>
          <w:kern w:val="0"/>
        </w:rPr>
        <w:t>證</w:t>
      </w:r>
      <w:r w:rsidR="00CF7997" w:rsidRPr="00F978AD">
        <w:rPr>
          <w:rFonts w:ascii="標楷體" w:eastAsia="標楷體" w:hAnsi="標楷體" w:cs="新細明體"/>
          <w:kern w:val="0"/>
        </w:rPr>
        <w:t>、健保卡</w:t>
      </w:r>
      <w:r w:rsidR="00CD200B" w:rsidRPr="00F978AD">
        <w:rPr>
          <w:rFonts w:ascii="標楷體" w:eastAsia="標楷體" w:hAnsi="標楷體" w:cs="新細明體"/>
          <w:kern w:val="0"/>
        </w:rPr>
        <w:t>或駕照</w:t>
      </w:r>
      <w:r w:rsidR="00CF7997" w:rsidRPr="00F978AD">
        <w:rPr>
          <w:rFonts w:ascii="標楷體" w:eastAsia="標楷體" w:hAnsi="標楷體" w:cs="新細明體"/>
          <w:kern w:val="0"/>
        </w:rPr>
        <w:t>，</w:t>
      </w:r>
      <w:r w:rsidR="00CD200B" w:rsidRPr="00F978AD">
        <w:rPr>
          <w:rFonts w:ascii="標楷體" w:eastAsia="標楷體" w:hAnsi="標楷體" w:cs="新細明體"/>
          <w:kern w:val="0"/>
        </w:rPr>
        <w:t>經</w:t>
      </w:r>
      <w:r w:rsidR="00CD200B" w:rsidRPr="00F978AD">
        <w:rPr>
          <w:rFonts w:ascii="標楷體" w:eastAsia="標楷體" w:hAnsi="標楷體" w:cs="新細明體"/>
          <w:kern w:val="0"/>
        </w:rPr>
        <w:lastRenderedPageBreak/>
        <w:t>監試人員核對無誤者，准予應試，違者取消</w:t>
      </w:r>
      <w:proofErr w:type="gramStart"/>
      <w:r w:rsidR="00CD200B" w:rsidRPr="00F978AD">
        <w:rPr>
          <w:rFonts w:ascii="標楷體" w:eastAsia="標楷體" w:hAnsi="標楷體" w:cs="新細明體"/>
          <w:kern w:val="0"/>
        </w:rPr>
        <w:t>該科該次</w:t>
      </w:r>
      <w:proofErr w:type="gramEnd"/>
      <w:r w:rsidR="00CD200B" w:rsidRPr="00F978AD">
        <w:rPr>
          <w:rFonts w:ascii="標楷體" w:eastAsia="標楷體" w:hAnsi="標楷體" w:cs="新細明體"/>
          <w:kern w:val="0"/>
        </w:rPr>
        <w:t>考試資格，且</w:t>
      </w:r>
      <w:proofErr w:type="gramStart"/>
      <w:r w:rsidR="00CD200B" w:rsidRPr="00F978AD">
        <w:rPr>
          <w:rFonts w:ascii="標楷體" w:eastAsia="標楷體" w:hAnsi="標楷體" w:cs="新細明體"/>
          <w:kern w:val="0"/>
        </w:rPr>
        <w:t>該科該次</w:t>
      </w:r>
      <w:proofErr w:type="gramEnd"/>
      <w:r w:rsidR="00CD200B" w:rsidRPr="00F978AD">
        <w:rPr>
          <w:rFonts w:ascii="標楷體" w:eastAsia="標楷體" w:hAnsi="標楷體" w:cs="新細明體"/>
          <w:kern w:val="0"/>
        </w:rPr>
        <w:t>成績以零分計算。</w:t>
      </w:r>
    </w:p>
    <w:p w14:paraId="3AB60235" w14:textId="77777777" w:rsidR="00F70E97" w:rsidRPr="00F978AD" w:rsidRDefault="00F70E97" w:rsidP="00F70E97">
      <w:pPr>
        <w:widowControl/>
        <w:kinsoku w:val="0"/>
        <w:overflowPunct w:val="0"/>
        <w:autoSpaceDE w:val="0"/>
        <w:autoSpaceDN w:val="0"/>
        <w:spacing w:beforeLines="50" w:before="180" w:line="240" w:lineRule="atLeast"/>
        <w:ind w:left="742" w:hangingChars="309" w:hanging="742"/>
        <w:rPr>
          <w:rFonts w:ascii="標楷體" w:eastAsia="標楷體" w:hAnsi="標楷體" w:cs="新細明體"/>
          <w:snapToGrid w:val="0"/>
          <w:kern w:val="0"/>
        </w:rPr>
      </w:pPr>
      <w:r w:rsidRPr="00F978AD">
        <w:rPr>
          <w:rFonts w:ascii="標楷體" w:eastAsia="標楷體" w:hAnsi="標楷體" w:hint="eastAsia"/>
          <w:snapToGrid w:val="0"/>
          <w:kern w:val="0"/>
        </w:rPr>
        <w:t>第七條</w:t>
      </w:r>
      <w:r w:rsidRPr="00F978AD">
        <w:rPr>
          <w:rFonts w:ascii="標楷體" w:eastAsia="標楷體" w:hint="eastAsia"/>
          <w:snapToGrid w:val="0"/>
          <w:kern w:val="0"/>
        </w:rPr>
        <w:t xml:space="preserve">　　</w:t>
      </w:r>
      <w:r w:rsidRPr="00F978AD">
        <w:rPr>
          <w:rFonts w:ascii="標楷體" w:eastAsia="標楷體" w:hAnsi="標楷體" w:hint="eastAsia"/>
          <w:snapToGrid w:val="0"/>
          <w:kern w:val="0"/>
        </w:rPr>
        <w:t>監試或試</w:t>
      </w:r>
      <w:proofErr w:type="gramStart"/>
      <w:r w:rsidRPr="00F978AD">
        <w:rPr>
          <w:rFonts w:ascii="標楷體" w:eastAsia="標楷體" w:hAnsi="標楷體" w:hint="eastAsia"/>
          <w:snapToGrid w:val="0"/>
          <w:kern w:val="0"/>
        </w:rPr>
        <w:t>務</w:t>
      </w:r>
      <w:proofErr w:type="gramEnd"/>
      <w:r w:rsidRPr="00F978AD">
        <w:rPr>
          <w:rFonts w:ascii="標楷體" w:eastAsia="標楷體" w:hAnsi="標楷體" w:hint="eastAsia"/>
          <w:snapToGrid w:val="0"/>
          <w:kern w:val="0"/>
        </w:rPr>
        <w:t>人員為執行監試工作，得查驗各種可疑物品，並得對可能擾亂試場秩序或妨害考試公平之行為，作必要之處置，考生不得提出任何異議，</w:t>
      </w:r>
      <w:r w:rsidR="001B7776" w:rsidRPr="00F978AD">
        <w:rPr>
          <w:rFonts w:ascii="標楷體" w:eastAsia="標楷體" w:hAnsi="標楷體" w:hint="eastAsia"/>
        </w:rPr>
        <w:t>違者交由授課教師依情節輕重得扣減其</w:t>
      </w:r>
      <w:proofErr w:type="gramStart"/>
      <w:r w:rsidR="001B7776" w:rsidRPr="00F978AD">
        <w:rPr>
          <w:rFonts w:ascii="標楷體" w:eastAsia="標楷體" w:hAnsi="標楷體" w:hint="eastAsia"/>
        </w:rPr>
        <w:t>該科該次</w:t>
      </w:r>
      <w:proofErr w:type="gramEnd"/>
      <w:r w:rsidR="001B7776" w:rsidRPr="00F978AD">
        <w:rPr>
          <w:rFonts w:ascii="標楷體" w:eastAsia="標楷體" w:hAnsi="標楷體" w:hint="eastAsia"/>
        </w:rPr>
        <w:t>成績或取消</w:t>
      </w:r>
      <w:proofErr w:type="gramStart"/>
      <w:r w:rsidR="001B7776" w:rsidRPr="00F978AD">
        <w:rPr>
          <w:rFonts w:ascii="標楷體" w:eastAsia="標楷體" w:hAnsi="標楷體" w:hint="eastAsia"/>
        </w:rPr>
        <w:t>該科該次</w:t>
      </w:r>
      <w:proofErr w:type="gramEnd"/>
      <w:r w:rsidR="001B7776" w:rsidRPr="00F978AD">
        <w:rPr>
          <w:rFonts w:ascii="標楷體" w:eastAsia="標楷體" w:hAnsi="標楷體" w:hint="eastAsia"/>
        </w:rPr>
        <w:t>考試資格。</w:t>
      </w:r>
    </w:p>
    <w:p w14:paraId="737F864A" w14:textId="77777777" w:rsidR="00CD200B" w:rsidRPr="00F978AD" w:rsidRDefault="00106D35" w:rsidP="00106D35">
      <w:pPr>
        <w:widowControl/>
        <w:spacing w:beforeLines="50" w:before="180" w:line="240" w:lineRule="atLeast"/>
        <w:ind w:left="742" w:hangingChars="309" w:hanging="742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int="eastAsia"/>
        </w:rPr>
        <w:t xml:space="preserve">第八條　　</w:t>
      </w:r>
      <w:r w:rsidR="001F44B8" w:rsidRPr="00F978AD">
        <w:rPr>
          <w:rFonts w:ascii="標楷體" w:eastAsia="標楷體" w:hint="eastAsia"/>
        </w:rPr>
        <w:t>考卷上應詳填考試科目、開課班級、任課</w:t>
      </w:r>
      <w:r w:rsidR="001F44B8" w:rsidRPr="00F978AD">
        <w:rPr>
          <w:rFonts w:ascii="標楷體" w:eastAsia="標楷體" w:hint="eastAsia"/>
          <w:bCs/>
        </w:rPr>
        <w:t>教</w:t>
      </w:r>
      <w:r w:rsidR="001F44B8" w:rsidRPr="00F978AD">
        <w:rPr>
          <w:rFonts w:ascii="標楷體" w:eastAsia="標楷體" w:hint="eastAsia"/>
        </w:rPr>
        <w:t>師姓名、</w:t>
      </w:r>
      <w:r w:rsidR="001F44B8" w:rsidRPr="00F978AD">
        <w:rPr>
          <w:rFonts w:ascii="標楷體" w:eastAsia="標楷體" w:hint="eastAsia"/>
          <w:bCs/>
        </w:rPr>
        <w:t>系級、成績卡座號</w:t>
      </w:r>
      <w:r w:rsidR="001F44B8" w:rsidRPr="00F978AD">
        <w:rPr>
          <w:rFonts w:ascii="標楷體" w:eastAsia="標楷體" w:hint="eastAsia"/>
        </w:rPr>
        <w:t>、學號及姓名，如有遺漏而致該科無成績者，一律不予補填</w:t>
      </w:r>
      <w:r w:rsidR="00CD200B" w:rsidRPr="00F978AD">
        <w:rPr>
          <w:rFonts w:ascii="標楷體" w:eastAsia="標楷體" w:hAnsi="標楷體" w:cs="新細明體"/>
          <w:kern w:val="0"/>
        </w:rPr>
        <w:t>。</w:t>
      </w:r>
    </w:p>
    <w:p w14:paraId="7E4FB951" w14:textId="77777777" w:rsidR="00CD200B" w:rsidRPr="00F978AD" w:rsidRDefault="00106D35" w:rsidP="00106D35">
      <w:pPr>
        <w:widowControl/>
        <w:spacing w:beforeLines="50" w:before="180" w:line="240" w:lineRule="atLeast"/>
        <w:ind w:left="742" w:hangingChars="309" w:hanging="742"/>
        <w:rPr>
          <w:rFonts w:ascii="標楷體" w:eastAsia="標楷體" w:hAnsi="標楷體" w:cs="新細明體"/>
          <w:kern w:val="0"/>
        </w:rPr>
      </w:pPr>
      <w:r w:rsidRPr="00F978AD">
        <w:rPr>
          <w:rFonts w:eastAsia="標楷體" w:hint="eastAsia"/>
        </w:rPr>
        <w:t xml:space="preserve">第九條　　</w:t>
      </w:r>
      <w:r w:rsidR="001F44B8" w:rsidRPr="00F978AD">
        <w:rPr>
          <w:rFonts w:eastAsia="標楷體" w:hint="eastAsia"/>
        </w:rPr>
        <w:t>考場內外應保持</w:t>
      </w:r>
      <w:proofErr w:type="gramStart"/>
      <w:r w:rsidR="001F44B8" w:rsidRPr="00F978AD">
        <w:rPr>
          <w:rFonts w:eastAsia="標楷體" w:hint="eastAsia"/>
        </w:rPr>
        <w:t>肅靜，</w:t>
      </w:r>
      <w:proofErr w:type="gramEnd"/>
      <w:r w:rsidR="001F44B8" w:rsidRPr="00F978AD">
        <w:rPr>
          <w:rFonts w:eastAsia="標楷體" w:hint="eastAsia"/>
        </w:rPr>
        <w:t>不得有交談、窺視</w:t>
      </w:r>
      <w:r w:rsidR="001F44B8" w:rsidRPr="00F978AD">
        <w:rPr>
          <w:rFonts w:eastAsia="標楷體" w:hint="eastAsia"/>
          <w:bCs/>
        </w:rPr>
        <w:t>、</w:t>
      </w:r>
      <w:r w:rsidR="001F44B8" w:rsidRPr="00F978AD">
        <w:rPr>
          <w:rFonts w:eastAsia="標楷體" w:hint="eastAsia"/>
        </w:rPr>
        <w:t>繳卷後仍逗留場內</w:t>
      </w:r>
      <w:proofErr w:type="gramStart"/>
      <w:r w:rsidR="001F44B8" w:rsidRPr="00F978AD">
        <w:rPr>
          <w:rFonts w:eastAsia="標楷體" w:hint="eastAsia"/>
        </w:rPr>
        <w:t>或在場外</w:t>
      </w:r>
      <w:proofErr w:type="gramEnd"/>
      <w:r w:rsidR="001F44B8" w:rsidRPr="00F978AD">
        <w:rPr>
          <w:rFonts w:eastAsia="標楷體" w:hint="eastAsia"/>
        </w:rPr>
        <w:t>高聲喧嘩</w:t>
      </w:r>
      <w:r w:rsidR="001F44B8" w:rsidRPr="00F978AD">
        <w:rPr>
          <w:rFonts w:eastAsia="標楷體" w:hint="eastAsia"/>
          <w:bCs/>
        </w:rPr>
        <w:t>等行為，經制止不聽</w:t>
      </w:r>
      <w:r w:rsidR="001F44B8" w:rsidRPr="00F978AD">
        <w:rPr>
          <w:rFonts w:eastAsia="標楷體" w:hint="eastAsia"/>
        </w:rPr>
        <w:t>者取消</w:t>
      </w:r>
      <w:proofErr w:type="gramStart"/>
      <w:r w:rsidR="001F44B8" w:rsidRPr="00F978AD">
        <w:rPr>
          <w:rFonts w:eastAsia="標楷體" w:hint="eastAsia"/>
        </w:rPr>
        <w:t>該科該次</w:t>
      </w:r>
      <w:proofErr w:type="gramEnd"/>
      <w:r w:rsidR="001F44B8" w:rsidRPr="00F978AD">
        <w:rPr>
          <w:rFonts w:eastAsia="標楷體" w:hint="eastAsia"/>
        </w:rPr>
        <w:t>考試資格，且</w:t>
      </w:r>
      <w:proofErr w:type="gramStart"/>
      <w:r w:rsidR="001F44B8" w:rsidRPr="00F978AD">
        <w:rPr>
          <w:rFonts w:eastAsia="標楷體" w:hint="eastAsia"/>
        </w:rPr>
        <w:t>該科該次</w:t>
      </w:r>
      <w:proofErr w:type="gramEnd"/>
      <w:r w:rsidR="001F44B8" w:rsidRPr="00F978AD">
        <w:rPr>
          <w:rFonts w:eastAsia="標楷體" w:hint="eastAsia"/>
        </w:rPr>
        <w:t>成績以零分計算</w:t>
      </w:r>
      <w:r w:rsidR="00CD200B" w:rsidRPr="00F978AD">
        <w:rPr>
          <w:rFonts w:ascii="標楷體" w:eastAsia="標楷體" w:hAnsi="標楷體" w:cs="新細明體"/>
          <w:kern w:val="0"/>
        </w:rPr>
        <w:t>。</w:t>
      </w:r>
    </w:p>
    <w:p w14:paraId="5385631E" w14:textId="77777777" w:rsidR="00CD200B" w:rsidRPr="00F978AD" w:rsidRDefault="00106D35" w:rsidP="00106D35">
      <w:pPr>
        <w:widowControl/>
        <w:spacing w:beforeLines="50" w:before="180" w:line="240" w:lineRule="atLeast"/>
        <w:ind w:left="742" w:hangingChars="309" w:hanging="742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int="eastAsia"/>
        </w:rPr>
        <w:t xml:space="preserve">第十條　　</w:t>
      </w:r>
      <w:r w:rsidR="001F44B8" w:rsidRPr="00F978AD">
        <w:rPr>
          <w:rFonts w:ascii="標楷體" w:eastAsia="標楷體" w:hint="eastAsia"/>
        </w:rPr>
        <w:t>考生在考試進行中，發現試題印刷不清時，得舉手請監試人員處理，但不得要求解釋題意</w:t>
      </w:r>
      <w:r w:rsidR="00CD200B" w:rsidRPr="00F978AD">
        <w:rPr>
          <w:rFonts w:ascii="標楷體" w:eastAsia="標楷體" w:hAnsi="標楷體" w:cs="新細明體"/>
          <w:kern w:val="0"/>
        </w:rPr>
        <w:t>。</w:t>
      </w:r>
    </w:p>
    <w:p w14:paraId="3F385821" w14:textId="77777777" w:rsidR="00BB0AFE" w:rsidRPr="00F978AD" w:rsidRDefault="00106D35" w:rsidP="00A633D9">
      <w:pPr>
        <w:pStyle w:val="TableParagraph"/>
        <w:snapToGrid w:val="0"/>
        <w:spacing w:line="360" w:lineRule="exact"/>
        <w:ind w:left="770" w:hangingChars="350" w:hanging="770"/>
        <w:rPr>
          <w:sz w:val="24"/>
          <w:lang w:eastAsia="zh-TW"/>
        </w:rPr>
      </w:pPr>
      <w:r w:rsidRPr="00F978AD">
        <w:rPr>
          <w:rFonts w:hint="eastAsia"/>
          <w:lang w:eastAsia="zh-TW"/>
        </w:rPr>
        <w:t xml:space="preserve">第十一條　　</w:t>
      </w:r>
      <w:r w:rsidR="00A633D9" w:rsidRPr="00F978AD">
        <w:rPr>
          <w:sz w:val="24"/>
          <w:lang w:eastAsia="zh-TW"/>
        </w:rPr>
        <w:t>學生有下列各款情事之一，經監試人員確認舞弊行為者，違者取消</w:t>
      </w:r>
      <w:proofErr w:type="gramStart"/>
      <w:r w:rsidR="00A633D9" w:rsidRPr="00F978AD">
        <w:rPr>
          <w:sz w:val="24"/>
          <w:lang w:eastAsia="zh-TW"/>
        </w:rPr>
        <w:t>該科該次</w:t>
      </w:r>
      <w:proofErr w:type="gramEnd"/>
      <w:r w:rsidR="00A633D9" w:rsidRPr="00F978AD">
        <w:rPr>
          <w:sz w:val="24"/>
          <w:lang w:eastAsia="zh-TW"/>
        </w:rPr>
        <w:t>考試資格，且</w:t>
      </w:r>
      <w:proofErr w:type="gramStart"/>
      <w:r w:rsidR="00A633D9" w:rsidRPr="00F978AD">
        <w:rPr>
          <w:sz w:val="24"/>
          <w:lang w:eastAsia="zh-TW"/>
        </w:rPr>
        <w:t>該科該次</w:t>
      </w:r>
      <w:proofErr w:type="gramEnd"/>
      <w:r w:rsidR="00A633D9" w:rsidRPr="00F978AD">
        <w:rPr>
          <w:sz w:val="24"/>
          <w:lang w:eastAsia="zh-TW"/>
        </w:rPr>
        <w:t>成績以零分計算。</w:t>
      </w:r>
    </w:p>
    <w:p w14:paraId="6F99C8D8" w14:textId="77777777" w:rsidR="00A633D9" w:rsidRPr="00F978AD" w:rsidRDefault="00A633D9" w:rsidP="00BB0AFE">
      <w:pPr>
        <w:pStyle w:val="TableParagraph"/>
        <w:snapToGrid w:val="0"/>
        <w:spacing w:line="360" w:lineRule="exact"/>
        <w:ind w:leftChars="600" w:left="2280" w:hangingChars="350" w:hanging="840"/>
        <w:rPr>
          <w:sz w:val="24"/>
          <w:lang w:eastAsia="zh-TW"/>
        </w:rPr>
      </w:pPr>
      <w:r w:rsidRPr="00F978AD">
        <w:rPr>
          <w:sz w:val="24"/>
          <w:lang w:eastAsia="zh-TW"/>
        </w:rPr>
        <w:t>考試結束後發現者，亦同：</w:t>
      </w:r>
    </w:p>
    <w:p w14:paraId="79BB0505" w14:textId="77777777" w:rsidR="00A633D9" w:rsidRPr="00F978AD" w:rsidRDefault="00A633D9" w:rsidP="00104043">
      <w:pPr>
        <w:pStyle w:val="TableParagraph"/>
        <w:snapToGrid w:val="0"/>
        <w:spacing w:line="360" w:lineRule="exact"/>
        <w:ind w:leftChars="600" w:left="1920" w:hangingChars="200" w:hanging="480"/>
        <w:rPr>
          <w:sz w:val="24"/>
          <w:lang w:eastAsia="zh-TW"/>
        </w:rPr>
      </w:pPr>
      <w:r w:rsidRPr="00F978AD">
        <w:rPr>
          <w:sz w:val="24"/>
          <w:lang w:eastAsia="zh-TW"/>
        </w:rPr>
        <w:t>一、冒用他人名義或由他人冒名應試。</w:t>
      </w:r>
    </w:p>
    <w:p w14:paraId="16BC8914" w14:textId="77777777" w:rsidR="00A633D9" w:rsidRPr="00F978AD" w:rsidRDefault="00A633D9" w:rsidP="00104043">
      <w:pPr>
        <w:pStyle w:val="TableParagraph"/>
        <w:snapToGrid w:val="0"/>
        <w:spacing w:line="360" w:lineRule="exact"/>
        <w:ind w:leftChars="600" w:left="1920" w:hangingChars="200" w:hanging="480"/>
        <w:rPr>
          <w:sz w:val="24"/>
          <w:lang w:eastAsia="zh-TW"/>
        </w:rPr>
      </w:pPr>
      <w:r w:rsidRPr="00F978AD">
        <w:rPr>
          <w:sz w:val="24"/>
          <w:lang w:eastAsia="zh-TW"/>
        </w:rPr>
        <w:t>二、持用偽造、變造或他人之證件應試。</w:t>
      </w:r>
    </w:p>
    <w:p w14:paraId="59E38C45" w14:textId="77777777" w:rsidR="00A633D9" w:rsidRPr="00F978AD" w:rsidRDefault="00A633D9" w:rsidP="00104043">
      <w:pPr>
        <w:pStyle w:val="TableParagraph"/>
        <w:snapToGrid w:val="0"/>
        <w:spacing w:line="360" w:lineRule="exact"/>
        <w:ind w:leftChars="600" w:left="1920" w:hangingChars="200" w:hanging="480"/>
        <w:rPr>
          <w:sz w:val="24"/>
          <w:lang w:eastAsia="zh-TW"/>
        </w:rPr>
      </w:pPr>
      <w:r w:rsidRPr="00F978AD">
        <w:rPr>
          <w:sz w:val="24"/>
          <w:lang w:eastAsia="zh-TW"/>
        </w:rPr>
        <w:t>三、擅自與他人交換座位、試卷、應試材料或其他識別標號，足以混淆身分。</w:t>
      </w:r>
    </w:p>
    <w:p w14:paraId="09892243" w14:textId="77777777" w:rsidR="00A633D9" w:rsidRPr="00F978AD" w:rsidRDefault="00A633D9" w:rsidP="00104043">
      <w:pPr>
        <w:pStyle w:val="TableParagraph"/>
        <w:snapToGrid w:val="0"/>
        <w:spacing w:line="360" w:lineRule="exact"/>
        <w:ind w:leftChars="600" w:left="1916" w:hangingChars="200" w:hanging="476"/>
        <w:rPr>
          <w:sz w:val="24"/>
          <w:lang w:eastAsia="zh-TW"/>
        </w:rPr>
      </w:pPr>
      <w:r w:rsidRPr="00F978AD">
        <w:rPr>
          <w:spacing w:val="-1"/>
          <w:sz w:val="24"/>
          <w:lang w:eastAsia="zh-TW"/>
        </w:rPr>
        <w:t>四、</w:t>
      </w:r>
      <w:r w:rsidRPr="00F978AD">
        <w:rPr>
          <w:sz w:val="24"/>
          <w:lang w:eastAsia="zh-TW"/>
        </w:rPr>
        <w:t>拒絕依監試人員指示接受身分查核，經勸導仍不聽從。</w:t>
      </w:r>
    </w:p>
    <w:p w14:paraId="6CF42D18" w14:textId="77777777" w:rsidR="00A633D9" w:rsidRPr="00F978AD" w:rsidRDefault="00A633D9" w:rsidP="00104043">
      <w:pPr>
        <w:pStyle w:val="TableParagraph"/>
        <w:snapToGrid w:val="0"/>
        <w:spacing w:line="360" w:lineRule="exact"/>
        <w:ind w:leftChars="600" w:left="1920" w:hangingChars="200" w:hanging="480"/>
        <w:rPr>
          <w:sz w:val="24"/>
          <w:lang w:eastAsia="zh-TW"/>
        </w:rPr>
      </w:pPr>
      <w:r w:rsidRPr="00F978AD">
        <w:rPr>
          <w:sz w:val="24"/>
          <w:lang w:eastAsia="zh-TW"/>
        </w:rPr>
        <w:t>五、考試時，以文字、圖形、影像、聲波音訊、電子訊號或其他表意方式，意圖傳送或接收資訊。</w:t>
      </w:r>
    </w:p>
    <w:p w14:paraId="6E72D9DE" w14:textId="77777777" w:rsidR="00A633D9" w:rsidRPr="00F978AD" w:rsidRDefault="00A633D9" w:rsidP="00104043">
      <w:pPr>
        <w:pStyle w:val="TableParagraph"/>
        <w:snapToGrid w:val="0"/>
        <w:spacing w:line="360" w:lineRule="exact"/>
        <w:ind w:leftChars="600" w:left="1920" w:hangingChars="200" w:hanging="480"/>
        <w:rPr>
          <w:sz w:val="24"/>
          <w:lang w:eastAsia="zh-TW"/>
        </w:rPr>
      </w:pPr>
      <w:r w:rsidRPr="00F978AD">
        <w:rPr>
          <w:sz w:val="24"/>
          <w:lang w:eastAsia="zh-TW"/>
        </w:rPr>
        <w:t>六、隨身或於座位四周夾帶或錄存文字、圖形、影像、聲波音訊、電子訊號或其</w:t>
      </w:r>
      <w:r w:rsidRPr="00F978AD">
        <w:rPr>
          <w:spacing w:val="-1"/>
          <w:sz w:val="24"/>
          <w:lang w:eastAsia="zh-TW"/>
        </w:rPr>
        <w:t>他表意符號，經監試人員</w:t>
      </w:r>
      <w:r w:rsidRPr="00F978AD">
        <w:rPr>
          <w:sz w:val="24"/>
          <w:lang w:eastAsia="zh-TW"/>
        </w:rPr>
        <w:t>確認有舞弊行為者。</w:t>
      </w:r>
    </w:p>
    <w:p w14:paraId="471D0612" w14:textId="77777777" w:rsidR="00A633D9" w:rsidRPr="00F978AD" w:rsidRDefault="00A633D9" w:rsidP="00104043">
      <w:pPr>
        <w:pStyle w:val="TableParagraph"/>
        <w:snapToGrid w:val="0"/>
        <w:spacing w:line="360" w:lineRule="exact"/>
        <w:ind w:leftChars="600" w:left="1920" w:hangingChars="200" w:hanging="480"/>
        <w:rPr>
          <w:sz w:val="24"/>
          <w:lang w:eastAsia="zh-TW"/>
        </w:rPr>
      </w:pPr>
      <w:r w:rsidRPr="00F978AD">
        <w:rPr>
          <w:sz w:val="24"/>
          <w:lang w:eastAsia="zh-TW"/>
        </w:rPr>
        <w:t>七、調換應試試卷、材料或實地測驗作品。</w:t>
      </w:r>
    </w:p>
    <w:p w14:paraId="3F7EB416" w14:textId="77777777" w:rsidR="00CD200B" w:rsidRPr="00F978AD" w:rsidRDefault="00A633D9" w:rsidP="00104043">
      <w:pPr>
        <w:widowControl/>
        <w:spacing w:line="360" w:lineRule="exact"/>
        <w:ind w:leftChars="600" w:left="1920" w:hangingChars="200" w:hanging="480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/>
        </w:rPr>
        <w:t>八、以其他詐術或非法之方法應試，意圖使考試發生不正確之結果。</w:t>
      </w:r>
    </w:p>
    <w:p w14:paraId="7ACF77C5" w14:textId="77777777" w:rsidR="00CD200B" w:rsidRPr="00F978AD" w:rsidRDefault="00106D35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 w:hint="eastAsia"/>
        </w:rPr>
        <w:t xml:space="preserve">第十二條　　</w:t>
      </w:r>
      <w:r w:rsidR="001F44B8" w:rsidRPr="00F978AD">
        <w:rPr>
          <w:rFonts w:ascii="標楷體" w:eastAsia="標楷體" w:hAnsi="標楷體" w:hint="eastAsia"/>
        </w:rPr>
        <w:t>試卷不得擅自攜出試場外，違者取消</w:t>
      </w:r>
      <w:proofErr w:type="gramStart"/>
      <w:r w:rsidR="001F44B8" w:rsidRPr="00F978AD">
        <w:rPr>
          <w:rFonts w:ascii="標楷體" w:eastAsia="標楷體" w:hAnsi="標楷體" w:hint="eastAsia"/>
        </w:rPr>
        <w:t>該科該次</w:t>
      </w:r>
      <w:proofErr w:type="gramEnd"/>
      <w:r w:rsidR="001F44B8" w:rsidRPr="00F978AD">
        <w:rPr>
          <w:rFonts w:ascii="標楷體" w:eastAsia="標楷體" w:hAnsi="標楷體" w:hint="eastAsia"/>
        </w:rPr>
        <w:t>考試資格，且</w:t>
      </w:r>
      <w:proofErr w:type="gramStart"/>
      <w:r w:rsidR="001F44B8" w:rsidRPr="00F978AD">
        <w:rPr>
          <w:rFonts w:ascii="標楷體" w:eastAsia="標楷體" w:hAnsi="標楷體" w:hint="eastAsia"/>
        </w:rPr>
        <w:t>該科該次</w:t>
      </w:r>
      <w:proofErr w:type="gramEnd"/>
      <w:r w:rsidR="001F44B8" w:rsidRPr="00F978AD">
        <w:rPr>
          <w:rFonts w:ascii="標楷體" w:eastAsia="標楷體" w:hAnsi="標楷體" w:hint="eastAsia"/>
        </w:rPr>
        <w:t>成績以零分計算</w:t>
      </w:r>
      <w:r w:rsidR="00CD200B" w:rsidRPr="00F978AD">
        <w:rPr>
          <w:rFonts w:ascii="標楷體" w:eastAsia="標楷體" w:hAnsi="標楷體" w:cs="新細明體"/>
          <w:kern w:val="0"/>
        </w:rPr>
        <w:t>。</w:t>
      </w:r>
    </w:p>
    <w:p w14:paraId="0432C139" w14:textId="77777777" w:rsidR="00CD200B" w:rsidRPr="00F978AD" w:rsidRDefault="00106D35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int="eastAsia"/>
        </w:rPr>
        <w:t xml:space="preserve">第十三條　　</w:t>
      </w:r>
      <w:r w:rsidR="001F44B8" w:rsidRPr="00F978AD">
        <w:rPr>
          <w:rFonts w:ascii="標楷體" w:eastAsia="標楷體" w:hint="eastAsia"/>
        </w:rPr>
        <w:t>各科考試時間終了，應即停止作答，</w:t>
      </w:r>
      <w:r w:rsidR="00A633D9" w:rsidRPr="00F978AD">
        <w:rPr>
          <w:rFonts w:ascii="標楷體" w:eastAsia="標楷體" w:hAnsi="標楷體" w:hint="eastAsia"/>
        </w:rPr>
        <w:t>違者交由授課教師依情節輕重得扣減其</w:t>
      </w:r>
      <w:proofErr w:type="gramStart"/>
      <w:r w:rsidR="00A633D9" w:rsidRPr="00F978AD">
        <w:rPr>
          <w:rFonts w:ascii="標楷體" w:eastAsia="標楷體" w:hAnsi="標楷體" w:hint="eastAsia"/>
        </w:rPr>
        <w:t>該科該次</w:t>
      </w:r>
      <w:proofErr w:type="gramEnd"/>
      <w:r w:rsidR="00A633D9" w:rsidRPr="00F978AD">
        <w:rPr>
          <w:rFonts w:ascii="標楷體" w:eastAsia="標楷體" w:hAnsi="標楷體" w:hint="eastAsia"/>
        </w:rPr>
        <w:t>成績或取消</w:t>
      </w:r>
      <w:proofErr w:type="gramStart"/>
      <w:r w:rsidR="00A633D9" w:rsidRPr="00F978AD">
        <w:rPr>
          <w:rFonts w:ascii="標楷體" w:eastAsia="標楷體" w:hAnsi="標楷體" w:hint="eastAsia"/>
        </w:rPr>
        <w:t>該科該次</w:t>
      </w:r>
      <w:proofErr w:type="gramEnd"/>
      <w:r w:rsidR="00A633D9" w:rsidRPr="00F978AD">
        <w:rPr>
          <w:rFonts w:ascii="標楷體" w:eastAsia="標楷體" w:hAnsi="標楷體" w:hint="eastAsia"/>
        </w:rPr>
        <w:t>考試資格。</w:t>
      </w:r>
    </w:p>
    <w:p w14:paraId="2A2B568A" w14:textId="77777777" w:rsidR="00BB0AFE" w:rsidRPr="00F978AD" w:rsidRDefault="006D151D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/>
        </w:rPr>
      </w:pPr>
      <w:r w:rsidRPr="00F978AD">
        <w:rPr>
          <w:rFonts w:ascii="標楷體" w:eastAsia="標楷體" w:hint="eastAsia"/>
        </w:rPr>
        <w:t xml:space="preserve">第十四條　　</w:t>
      </w:r>
      <w:r w:rsidRPr="00F978AD">
        <w:rPr>
          <w:rFonts w:ascii="標楷體" w:eastAsia="標楷體" w:hAnsi="標楷體"/>
        </w:rPr>
        <w:t>考試時故意毀損、破壞其他學生之試卷、實地測驗作品，或故意破壞應試用電腦設備或試</w:t>
      </w:r>
      <w:proofErr w:type="gramStart"/>
      <w:r w:rsidRPr="00F978AD">
        <w:rPr>
          <w:rFonts w:ascii="標楷體" w:eastAsia="標楷體" w:hAnsi="標楷體"/>
        </w:rPr>
        <w:t>務</w:t>
      </w:r>
      <w:proofErr w:type="gramEnd"/>
      <w:r w:rsidRPr="00F978AD">
        <w:rPr>
          <w:rFonts w:ascii="標楷體" w:eastAsia="標楷體" w:hAnsi="標楷體"/>
        </w:rPr>
        <w:t>運作系統，經監試人員確認故意而為之，違者取消</w:t>
      </w:r>
      <w:proofErr w:type="gramStart"/>
      <w:r w:rsidRPr="00F978AD">
        <w:rPr>
          <w:rFonts w:ascii="標楷體" w:eastAsia="標楷體" w:hAnsi="標楷體"/>
        </w:rPr>
        <w:t>該科該次</w:t>
      </w:r>
      <w:proofErr w:type="gramEnd"/>
      <w:r w:rsidRPr="00F978AD">
        <w:rPr>
          <w:rFonts w:ascii="標楷體" w:eastAsia="標楷體" w:hAnsi="標楷體"/>
        </w:rPr>
        <w:t>考試資格，且</w:t>
      </w:r>
      <w:proofErr w:type="gramStart"/>
      <w:r w:rsidRPr="00F978AD">
        <w:rPr>
          <w:rFonts w:ascii="標楷體" w:eastAsia="標楷體" w:hAnsi="標楷體"/>
        </w:rPr>
        <w:t>該科該次</w:t>
      </w:r>
      <w:proofErr w:type="gramEnd"/>
      <w:r w:rsidRPr="00F978AD">
        <w:rPr>
          <w:rFonts w:ascii="標楷體" w:eastAsia="標楷體" w:hAnsi="標楷體"/>
        </w:rPr>
        <w:t>成績以零分計算。</w:t>
      </w:r>
    </w:p>
    <w:p w14:paraId="5BA3B3C3" w14:textId="77777777" w:rsidR="006D151D" w:rsidRPr="00F978AD" w:rsidRDefault="006D151D" w:rsidP="00BB0AFE">
      <w:pPr>
        <w:widowControl/>
        <w:spacing w:line="240" w:lineRule="atLeast"/>
        <w:ind w:leftChars="600" w:left="2419" w:hangingChars="408" w:hanging="979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/>
        </w:rPr>
        <w:t>考試結束後發現者，亦同。</w:t>
      </w:r>
    </w:p>
    <w:p w14:paraId="3234328E" w14:textId="77777777" w:rsidR="006D151D" w:rsidRPr="00F978AD" w:rsidRDefault="006D151D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/>
        </w:rPr>
      </w:pPr>
      <w:r w:rsidRPr="00F978AD">
        <w:rPr>
          <w:rFonts w:eastAsia="標楷體" w:hint="eastAsia"/>
          <w:bCs/>
        </w:rPr>
        <w:t xml:space="preserve">第十五條　　</w:t>
      </w:r>
      <w:r w:rsidRPr="00F978AD">
        <w:rPr>
          <w:rFonts w:ascii="標楷體" w:eastAsia="標楷體" w:hAnsi="標楷體"/>
        </w:rPr>
        <w:t>依各考試公告所載防疫措施不得應試，仍進入試場應試者，違者取消</w:t>
      </w:r>
      <w:proofErr w:type="gramStart"/>
      <w:r w:rsidRPr="00F978AD">
        <w:rPr>
          <w:rFonts w:ascii="標楷體" w:eastAsia="標楷體" w:hAnsi="標楷體"/>
        </w:rPr>
        <w:t>該科該次</w:t>
      </w:r>
      <w:proofErr w:type="gramEnd"/>
      <w:r w:rsidRPr="00F978AD">
        <w:rPr>
          <w:rFonts w:ascii="標楷體" w:eastAsia="標楷體" w:hAnsi="標楷體"/>
        </w:rPr>
        <w:t>考試資格，且</w:t>
      </w:r>
      <w:proofErr w:type="gramStart"/>
      <w:r w:rsidRPr="00F978AD">
        <w:rPr>
          <w:rFonts w:ascii="標楷體" w:eastAsia="標楷體" w:hAnsi="標楷體"/>
        </w:rPr>
        <w:t>該科該次</w:t>
      </w:r>
      <w:proofErr w:type="gramEnd"/>
      <w:r w:rsidRPr="00F978AD">
        <w:rPr>
          <w:rFonts w:ascii="標楷體" w:eastAsia="標楷體" w:hAnsi="標楷體"/>
        </w:rPr>
        <w:t>成績以零分計算。</w:t>
      </w:r>
    </w:p>
    <w:p w14:paraId="17844EF3" w14:textId="77777777" w:rsidR="00CD200B" w:rsidRPr="00F978AD" w:rsidRDefault="006D151D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int="eastAsia"/>
        </w:rPr>
        <w:t>第十六</w:t>
      </w:r>
      <w:r w:rsidR="00106D35" w:rsidRPr="00F978AD">
        <w:rPr>
          <w:rFonts w:ascii="標楷體" w:eastAsia="標楷體" w:hint="eastAsia"/>
        </w:rPr>
        <w:t xml:space="preserve">條　　</w:t>
      </w:r>
      <w:r w:rsidR="001F44B8" w:rsidRPr="00F978AD">
        <w:rPr>
          <w:rFonts w:ascii="標楷體" w:eastAsia="標楷體" w:hint="eastAsia"/>
        </w:rPr>
        <w:t>考生不得有威脅監試或試</w:t>
      </w:r>
      <w:proofErr w:type="gramStart"/>
      <w:r w:rsidR="001F44B8" w:rsidRPr="00F978AD">
        <w:rPr>
          <w:rFonts w:ascii="標楷體" w:eastAsia="標楷體" w:hint="eastAsia"/>
        </w:rPr>
        <w:t>務</w:t>
      </w:r>
      <w:proofErr w:type="gramEnd"/>
      <w:r w:rsidR="001F44B8" w:rsidRPr="00F978AD">
        <w:rPr>
          <w:rFonts w:ascii="標楷體" w:eastAsia="標楷體" w:hint="eastAsia"/>
        </w:rPr>
        <w:t>人員之言行，違者取消</w:t>
      </w:r>
      <w:proofErr w:type="gramStart"/>
      <w:r w:rsidR="001F44B8" w:rsidRPr="00F978AD">
        <w:rPr>
          <w:rFonts w:ascii="標楷體" w:eastAsia="標楷體" w:hint="eastAsia"/>
        </w:rPr>
        <w:t>該科該次</w:t>
      </w:r>
      <w:proofErr w:type="gramEnd"/>
      <w:r w:rsidR="001F44B8" w:rsidRPr="00F978AD">
        <w:rPr>
          <w:rFonts w:ascii="標楷體" w:eastAsia="標楷體" w:hint="eastAsia"/>
        </w:rPr>
        <w:t>考試資格，且</w:t>
      </w:r>
      <w:proofErr w:type="gramStart"/>
      <w:r w:rsidR="001F44B8" w:rsidRPr="00F978AD">
        <w:rPr>
          <w:rFonts w:ascii="標楷體" w:eastAsia="標楷體" w:hint="eastAsia"/>
        </w:rPr>
        <w:t>該科該次</w:t>
      </w:r>
      <w:proofErr w:type="gramEnd"/>
      <w:r w:rsidR="001F44B8" w:rsidRPr="00F978AD">
        <w:rPr>
          <w:rFonts w:ascii="標楷體" w:eastAsia="標楷體" w:hint="eastAsia"/>
        </w:rPr>
        <w:t>成績以零分計算</w:t>
      </w:r>
      <w:r w:rsidR="00CD200B" w:rsidRPr="00F978AD">
        <w:rPr>
          <w:rFonts w:ascii="標楷體" w:eastAsia="標楷體" w:hAnsi="標楷體" w:cs="新細明體"/>
          <w:kern w:val="0"/>
        </w:rPr>
        <w:t>。</w:t>
      </w:r>
    </w:p>
    <w:p w14:paraId="49D58031" w14:textId="77777777" w:rsidR="001F44B8" w:rsidRPr="00F978AD" w:rsidRDefault="006D151D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 w:cs="新細明體"/>
          <w:kern w:val="0"/>
        </w:rPr>
      </w:pPr>
      <w:r w:rsidRPr="00F978AD">
        <w:rPr>
          <w:rFonts w:eastAsia="標楷體" w:hint="eastAsia"/>
          <w:bCs/>
        </w:rPr>
        <w:t>第十七</w:t>
      </w:r>
      <w:r w:rsidR="00106D35" w:rsidRPr="00F978AD">
        <w:rPr>
          <w:rFonts w:eastAsia="標楷體" w:hint="eastAsia"/>
          <w:bCs/>
        </w:rPr>
        <w:t xml:space="preserve">條　　</w:t>
      </w:r>
      <w:proofErr w:type="gramStart"/>
      <w:r w:rsidR="001F44B8" w:rsidRPr="00F978AD">
        <w:rPr>
          <w:rFonts w:eastAsia="標楷體" w:hint="eastAsia"/>
          <w:bCs/>
        </w:rPr>
        <w:t>衝</w:t>
      </w:r>
      <w:proofErr w:type="gramEnd"/>
      <w:r w:rsidR="001F44B8" w:rsidRPr="00F978AD">
        <w:rPr>
          <w:rFonts w:eastAsia="標楷體" w:hint="eastAsia"/>
          <w:bCs/>
        </w:rPr>
        <w:t>堂考生考場規則比照一般考生考場規則，惟該節</w:t>
      </w:r>
      <w:proofErr w:type="gramStart"/>
      <w:r w:rsidR="001F44B8" w:rsidRPr="00F978AD">
        <w:rPr>
          <w:rFonts w:eastAsia="標楷體" w:hint="eastAsia"/>
          <w:bCs/>
        </w:rPr>
        <w:t>衝</w:t>
      </w:r>
      <w:proofErr w:type="gramEnd"/>
      <w:r w:rsidR="001F44B8" w:rsidRPr="00F978AD">
        <w:rPr>
          <w:rFonts w:eastAsia="標楷體" w:hint="eastAsia"/>
          <w:bCs/>
        </w:rPr>
        <w:t>堂之科目均集中在</w:t>
      </w:r>
      <w:proofErr w:type="gramStart"/>
      <w:r w:rsidR="001F44B8" w:rsidRPr="00F978AD">
        <w:rPr>
          <w:rFonts w:eastAsia="標楷體" w:hint="eastAsia"/>
          <w:bCs/>
        </w:rPr>
        <w:t>衝</w:t>
      </w:r>
      <w:proofErr w:type="gramEnd"/>
      <w:r w:rsidR="001F44B8" w:rsidRPr="00F978AD">
        <w:rPr>
          <w:rFonts w:eastAsia="標楷體" w:hint="eastAsia"/>
          <w:bCs/>
        </w:rPr>
        <w:t>堂試場考試，各科之間至多可休息三十分鐘，休息時間之要求以一次為限，經監試人員登記後就不得更改。</w:t>
      </w:r>
    </w:p>
    <w:p w14:paraId="1EA3AF52" w14:textId="77777777" w:rsidR="00BE2E5E" w:rsidRPr="00F978AD" w:rsidRDefault="006D151D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Ansi="標楷體" w:hint="eastAsia"/>
        </w:rPr>
        <w:t>第十八</w:t>
      </w:r>
      <w:r w:rsidR="00BE2E5E" w:rsidRPr="00F978AD">
        <w:rPr>
          <w:rFonts w:ascii="標楷體" w:eastAsia="標楷體" w:hAnsi="標楷體" w:hint="eastAsia"/>
        </w:rPr>
        <w:t xml:space="preserve">條　　</w:t>
      </w:r>
      <w:proofErr w:type="gramStart"/>
      <w:r w:rsidR="00BE2E5E" w:rsidRPr="00F978AD">
        <w:rPr>
          <w:rFonts w:ascii="標楷體" w:eastAsia="標楷體" w:hAnsi="標楷體" w:hint="eastAsia"/>
        </w:rPr>
        <w:t>衝</w:t>
      </w:r>
      <w:proofErr w:type="gramEnd"/>
      <w:r w:rsidR="00BE2E5E" w:rsidRPr="00F978AD">
        <w:rPr>
          <w:rFonts w:ascii="標楷體" w:eastAsia="標楷體" w:hAnsi="標楷體" w:hint="eastAsia"/>
        </w:rPr>
        <w:t>堂考生不可於</w:t>
      </w:r>
      <w:proofErr w:type="gramStart"/>
      <w:r w:rsidR="00BE2E5E" w:rsidRPr="00F978AD">
        <w:rPr>
          <w:rFonts w:ascii="標楷體" w:eastAsia="標楷體" w:hAnsi="標楷體" w:hint="eastAsia"/>
        </w:rPr>
        <w:t>衝堂各</w:t>
      </w:r>
      <w:proofErr w:type="gramEnd"/>
      <w:r w:rsidR="00BE2E5E" w:rsidRPr="00F978AD">
        <w:rPr>
          <w:rFonts w:ascii="標楷體" w:eastAsia="標楷體" w:hAnsi="標楷體" w:hint="eastAsia"/>
        </w:rPr>
        <w:t>科之間離開試場，亦不可於休息或如廁時交談、使用行動電話或其他具有通訊、上網等功能之物品，違者取消</w:t>
      </w:r>
      <w:proofErr w:type="gramStart"/>
      <w:r w:rsidR="00BE2E5E" w:rsidRPr="00F978AD">
        <w:rPr>
          <w:rFonts w:ascii="標楷體" w:eastAsia="標楷體" w:hAnsi="標楷體" w:hint="eastAsia"/>
        </w:rPr>
        <w:t>該科該次</w:t>
      </w:r>
      <w:proofErr w:type="gramEnd"/>
      <w:r w:rsidR="00BE2E5E" w:rsidRPr="00F978AD">
        <w:rPr>
          <w:rFonts w:ascii="標楷體" w:eastAsia="標楷體" w:hAnsi="標楷體" w:hint="eastAsia"/>
        </w:rPr>
        <w:t>考試資格，且</w:t>
      </w:r>
      <w:proofErr w:type="gramStart"/>
      <w:r w:rsidR="00BE2E5E" w:rsidRPr="00F978AD">
        <w:rPr>
          <w:rFonts w:ascii="標楷體" w:eastAsia="標楷體" w:hAnsi="標楷體" w:hint="eastAsia"/>
        </w:rPr>
        <w:t>該科該次</w:t>
      </w:r>
      <w:proofErr w:type="gramEnd"/>
      <w:r w:rsidR="00BE2E5E" w:rsidRPr="00F978AD">
        <w:rPr>
          <w:rFonts w:ascii="標楷體" w:eastAsia="標楷體" w:hAnsi="標楷體" w:hint="eastAsia"/>
        </w:rPr>
        <w:t>成績以零分計算。</w:t>
      </w:r>
    </w:p>
    <w:p w14:paraId="08899643" w14:textId="77777777" w:rsidR="00F70E97" w:rsidRPr="00F978AD" w:rsidRDefault="006D151D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 w:cs="新細明體"/>
          <w:snapToGrid w:val="0"/>
          <w:kern w:val="0"/>
        </w:rPr>
      </w:pPr>
      <w:r w:rsidRPr="00F978AD">
        <w:rPr>
          <w:rFonts w:ascii="標楷體" w:eastAsia="標楷體" w:hAnsi="標楷體" w:hint="eastAsia"/>
          <w:snapToGrid w:val="0"/>
          <w:kern w:val="0"/>
        </w:rPr>
        <w:t>第十九</w:t>
      </w:r>
      <w:r w:rsidR="00F70E97" w:rsidRPr="00F978AD">
        <w:rPr>
          <w:rFonts w:ascii="標楷體" w:eastAsia="標楷體" w:hAnsi="標楷體" w:hint="eastAsia"/>
          <w:snapToGrid w:val="0"/>
          <w:kern w:val="0"/>
        </w:rPr>
        <w:t>條</w:t>
      </w:r>
      <w:r w:rsidR="00F70E97" w:rsidRPr="00F978AD">
        <w:rPr>
          <w:rFonts w:ascii="標楷體" w:eastAsia="標楷體" w:hint="eastAsia"/>
          <w:snapToGrid w:val="0"/>
          <w:kern w:val="0"/>
        </w:rPr>
        <w:t xml:space="preserve">　　</w:t>
      </w:r>
      <w:r w:rsidR="00F70E97" w:rsidRPr="00F978AD">
        <w:rPr>
          <w:rFonts w:ascii="標楷體" w:eastAsia="標楷體" w:hAnsi="標楷體" w:hint="eastAsia"/>
          <w:snapToGrid w:val="0"/>
          <w:kern w:val="0"/>
        </w:rPr>
        <w:t>違反本規則第四、五、七、九、十一、十二、十四</w:t>
      </w:r>
      <w:r w:rsidRPr="00F978AD">
        <w:rPr>
          <w:rFonts w:ascii="標楷體" w:eastAsia="標楷體" w:hAnsi="標楷體" w:hint="eastAsia"/>
          <w:snapToGrid w:val="0"/>
          <w:kern w:val="0"/>
        </w:rPr>
        <w:t>、十五</w:t>
      </w:r>
      <w:r w:rsidR="00F70E97" w:rsidRPr="00F978AD">
        <w:rPr>
          <w:rFonts w:ascii="標楷體" w:eastAsia="標楷體" w:hAnsi="標楷體" w:hint="eastAsia"/>
          <w:snapToGrid w:val="0"/>
          <w:kern w:val="0"/>
        </w:rPr>
        <w:t>、十六</w:t>
      </w:r>
      <w:r w:rsidRPr="00F978AD">
        <w:rPr>
          <w:rFonts w:ascii="標楷體" w:eastAsia="標楷體" w:hAnsi="標楷體" w:hint="eastAsia"/>
          <w:snapToGrid w:val="0"/>
          <w:kern w:val="0"/>
        </w:rPr>
        <w:t>、十八</w:t>
      </w:r>
      <w:r w:rsidR="00F70E97" w:rsidRPr="00F978AD">
        <w:rPr>
          <w:rFonts w:ascii="標楷體" w:eastAsia="標楷體" w:hAnsi="標楷體" w:hint="eastAsia"/>
          <w:snapToGrid w:val="0"/>
          <w:kern w:val="0"/>
        </w:rPr>
        <w:t>條之規定者，另依本校學生獎懲</w:t>
      </w:r>
      <w:r w:rsidR="00F70E97" w:rsidRPr="00F978AD">
        <w:rPr>
          <w:rFonts w:ascii="標楷體" w:eastAsia="標楷體" w:hAnsi="標楷體" w:hint="eastAsia"/>
          <w:bCs/>
          <w:snapToGrid w:val="0"/>
          <w:kern w:val="0"/>
        </w:rPr>
        <w:t>辦法</w:t>
      </w:r>
      <w:r w:rsidR="00F70E97" w:rsidRPr="00F978AD">
        <w:rPr>
          <w:rFonts w:ascii="標楷體" w:eastAsia="標楷體" w:hAnsi="標楷體" w:hint="eastAsia"/>
          <w:snapToGrid w:val="0"/>
          <w:kern w:val="0"/>
        </w:rPr>
        <w:t>之規定議處。</w:t>
      </w:r>
    </w:p>
    <w:p w14:paraId="21564808" w14:textId="77777777" w:rsidR="001F44B8" w:rsidRPr="00F978AD" w:rsidRDefault="006D151D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int="eastAsia"/>
        </w:rPr>
        <w:t>第二十</w:t>
      </w:r>
      <w:r w:rsidR="00106D35" w:rsidRPr="00F978AD">
        <w:rPr>
          <w:rFonts w:ascii="標楷體" w:eastAsia="標楷體" w:hint="eastAsia"/>
        </w:rPr>
        <w:t xml:space="preserve">條　　</w:t>
      </w:r>
      <w:r w:rsidR="004E1BC6" w:rsidRPr="00F978AD">
        <w:rPr>
          <w:rFonts w:ascii="標楷體" w:eastAsia="標楷體" w:hint="eastAsia"/>
        </w:rPr>
        <w:t>考生有本規則所規定各種情節以外之其他不當行為者，得由監試或試</w:t>
      </w:r>
      <w:proofErr w:type="gramStart"/>
      <w:r w:rsidR="004E1BC6" w:rsidRPr="00F978AD">
        <w:rPr>
          <w:rFonts w:ascii="標楷體" w:eastAsia="標楷體" w:hint="eastAsia"/>
        </w:rPr>
        <w:t>務</w:t>
      </w:r>
      <w:proofErr w:type="gramEnd"/>
      <w:r w:rsidR="004E1BC6" w:rsidRPr="00F978AD">
        <w:rPr>
          <w:rFonts w:ascii="標楷體" w:eastAsia="標楷體" w:hint="eastAsia"/>
        </w:rPr>
        <w:t>人員予以登記</w:t>
      </w:r>
      <w:r w:rsidR="004E1BC6" w:rsidRPr="00F978AD">
        <w:rPr>
          <w:rFonts w:ascii="標楷體" w:eastAsia="標楷體" w:hint="eastAsia"/>
          <w:bCs/>
        </w:rPr>
        <w:t>，</w:t>
      </w:r>
      <w:r w:rsidR="004E1BC6" w:rsidRPr="00F978AD">
        <w:rPr>
          <w:rFonts w:ascii="標楷體" w:eastAsia="標楷體" w:hint="eastAsia"/>
        </w:rPr>
        <w:t>提請學生事務處依照學生獎懲</w:t>
      </w:r>
      <w:r w:rsidR="004E1BC6" w:rsidRPr="00F978AD">
        <w:rPr>
          <w:rFonts w:ascii="標楷體" w:eastAsia="標楷體" w:hint="eastAsia"/>
          <w:bCs/>
        </w:rPr>
        <w:t>辦法</w:t>
      </w:r>
      <w:r w:rsidR="004E1BC6" w:rsidRPr="00F978AD">
        <w:rPr>
          <w:rFonts w:ascii="標楷體" w:eastAsia="標楷體" w:hint="eastAsia"/>
        </w:rPr>
        <w:t>之規定處理</w:t>
      </w:r>
      <w:r w:rsidR="001F44B8" w:rsidRPr="00F978AD">
        <w:rPr>
          <w:rFonts w:ascii="標楷體" w:eastAsia="標楷體" w:hint="eastAsia"/>
        </w:rPr>
        <w:t>。</w:t>
      </w:r>
    </w:p>
    <w:p w14:paraId="06161D85" w14:textId="77777777" w:rsidR="001F44B8" w:rsidRPr="00F978AD" w:rsidRDefault="006D151D" w:rsidP="00F70E97">
      <w:pPr>
        <w:widowControl/>
        <w:spacing w:beforeLines="50" w:before="180" w:line="240" w:lineRule="atLeast"/>
        <w:ind w:left="979" w:hangingChars="408" w:hanging="979"/>
        <w:rPr>
          <w:rFonts w:ascii="標楷體" w:eastAsia="標楷體" w:hAnsi="標楷體" w:cs="新細明體"/>
          <w:kern w:val="0"/>
        </w:rPr>
      </w:pPr>
      <w:r w:rsidRPr="00F978AD">
        <w:rPr>
          <w:rFonts w:ascii="標楷體" w:eastAsia="標楷體" w:hint="eastAsia"/>
        </w:rPr>
        <w:t>第二十一</w:t>
      </w:r>
      <w:r w:rsidR="00106D35" w:rsidRPr="00F978AD">
        <w:rPr>
          <w:rFonts w:ascii="標楷體" w:eastAsia="標楷體" w:hint="eastAsia"/>
        </w:rPr>
        <w:t xml:space="preserve">條　　</w:t>
      </w:r>
      <w:r w:rsidR="001F44B8" w:rsidRPr="00F978AD">
        <w:rPr>
          <w:rFonts w:ascii="標楷體" w:eastAsia="標楷體" w:hint="eastAsia"/>
        </w:rPr>
        <w:t>本規則經教務會議通過</w:t>
      </w:r>
      <w:r w:rsidR="00DE09DF" w:rsidRPr="00F978AD">
        <w:rPr>
          <w:rFonts w:ascii="標楷體" w:eastAsia="標楷體" w:hint="eastAsia"/>
        </w:rPr>
        <w:t>後</w:t>
      </w:r>
      <w:r w:rsidR="001F44B8" w:rsidRPr="00F978AD">
        <w:rPr>
          <w:rFonts w:ascii="標楷體" w:eastAsia="標楷體" w:hint="eastAsia"/>
        </w:rPr>
        <w:t>，</w:t>
      </w:r>
      <w:r w:rsidR="00EE2F60" w:rsidRPr="00F978AD">
        <w:rPr>
          <w:rFonts w:ascii="標楷體" w:eastAsia="標楷體" w:hint="eastAsia"/>
        </w:rPr>
        <w:t>自</w:t>
      </w:r>
      <w:r w:rsidR="001F44B8" w:rsidRPr="00F978AD">
        <w:rPr>
          <w:rFonts w:ascii="標楷體" w:eastAsia="標楷體" w:hint="eastAsia"/>
        </w:rPr>
        <w:t>公布</w:t>
      </w:r>
      <w:r w:rsidR="00EE2F60" w:rsidRPr="00F978AD">
        <w:rPr>
          <w:rFonts w:ascii="標楷體" w:eastAsia="標楷體" w:hint="eastAsia"/>
        </w:rPr>
        <w:t>日</w:t>
      </w:r>
      <w:r w:rsidR="001F44B8" w:rsidRPr="00F978AD">
        <w:rPr>
          <w:rFonts w:ascii="標楷體" w:eastAsia="標楷體" w:hint="eastAsia"/>
        </w:rPr>
        <w:t>施</w:t>
      </w:r>
      <w:r w:rsidR="00DE09DF" w:rsidRPr="00F978AD">
        <w:rPr>
          <w:rFonts w:ascii="標楷體" w:eastAsia="標楷體" w:hint="eastAsia"/>
        </w:rPr>
        <w:t>行</w:t>
      </w:r>
      <w:r w:rsidR="00DE09DF" w:rsidRPr="00F978AD">
        <w:rPr>
          <w:rFonts w:ascii="標楷體" w:eastAsia="標楷體" w:hint="eastAsia"/>
          <w:bCs/>
        </w:rPr>
        <w:t>，</w:t>
      </w:r>
      <w:r w:rsidR="001F44B8" w:rsidRPr="00F978AD">
        <w:rPr>
          <w:rFonts w:ascii="標楷體" w:eastAsia="標楷體" w:hint="eastAsia"/>
        </w:rPr>
        <w:t>修正時亦同。</w:t>
      </w:r>
    </w:p>
    <w:p w14:paraId="19773D27" w14:textId="77777777" w:rsidR="00DB04AC" w:rsidRPr="00F978AD" w:rsidRDefault="00DB04AC">
      <w:pPr>
        <w:rPr>
          <w:rFonts w:ascii="標楷體" w:eastAsia="標楷體" w:hAnsi="標楷體"/>
        </w:rPr>
      </w:pPr>
    </w:p>
    <w:sectPr w:rsidR="00DB04AC" w:rsidRPr="00F978AD" w:rsidSect="00E100AD">
      <w:headerReference w:type="default" r:id="rId10"/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FE55B" w14:textId="77777777" w:rsidR="008F6133" w:rsidRDefault="008F6133">
      <w:r>
        <w:separator/>
      </w:r>
    </w:p>
  </w:endnote>
  <w:endnote w:type="continuationSeparator" w:id="0">
    <w:p w14:paraId="7160D272" w14:textId="77777777" w:rsidR="008F6133" w:rsidRDefault="008F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F195" w14:textId="77777777" w:rsidR="00F70E97" w:rsidRDefault="00F70E97" w:rsidP="00CD200B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F24BE6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F24BE6">
      <w:rPr>
        <w:noProof/>
        <w:kern w:val="0"/>
      </w:rPr>
      <w:t>3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67B57" w14:textId="77777777" w:rsidR="008F6133" w:rsidRDefault="008F6133">
      <w:r>
        <w:separator/>
      </w:r>
    </w:p>
  </w:footnote>
  <w:footnote w:type="continuationSeparator" w:id="0">
    <w:p w14:paraId="3F144712" w14:textId="77777777" w:rsidR="008F6133" w:rsidRDefault="008F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26ED7" w14:textId="77777777" w:rsidR="00F70E97" w:rsidRDefault="00F70E97">
    <w:pPr>
      <w:pStyle w:val="a3"/>
    </w:pPr>
    <w:r>
      <w:rPr>
        <w:rFonts w:hint="eastAsia"/>
      </w:rPr>
      <w:t>【</w:t>
    </w: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F24BE6">
      <w:rPr>
        <w:rFonts w:hint="eastAsia"/>
        <w:noProof/>
        <w:kern w:val="0"/>
      </w:rPr>
      <w:t>5-4</w:t>
    </w:r>
    <w:r w:rsidR="00F24BE6">
      <w:rPr>
        <w:rFonts w:hint="eastAsia"/>
        <w:noProof/>
        <w:kern w:val="0"/>
      </w:rPr>
      <w:t>淡江大學考場規則</w:t>
    </w:r>
    <w:r>
      <w:rPr>
        <w:kern w:val="0"/>
      </w:rPr>
      <w:fldChar w:fldCharType="end"/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34933"/>
    <w:multiLevelType w:val="hybridMultilevel"/>
    <w:tmpl w:val="45F2AADE"/>
    <w:lvl w:ilvl="0" w:tplc="778E24A2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9901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00B"/>
    <w:rsid w:val="00026E80"/>
    <w:rsid w:val="000322FB"/>
    <w:rsid w:val="00037540"/>
    <w:rsid w:val="00063DE8"/>
    <w:rsid w:val="000B5682"/>
    <w:rsid w:val="000F2CE1"/>
    <w:rsid w:val="00104043"/>
    <w:rsid w:val="00106D35"/>
    <w:rsid w:val="001441BC"/>
    <w:rsid w:val="001B7776"/>
    <w:rsid w:val="001E3107"/>
    <w:rsid w:val="001E601A"/>
    <w:rsid w:val="001F44B8"/>
    <w:rsid w:val="001F46A7"/>
    <w:rsid w:val="00204951"/>
    <w:rsid w:val="002077CD"/>
    <w:rsid w:val="00225E95"/>
    <w:rsid w:val="00250296"/>
    <w:rsid w:val="00251E53"/>
    <w:rsid w:val="00271A08"/>
    <w:rsid w:val="00284FB9"/>
    <w:rsid w:val="002B2543"/>
    <w:rsid w:val="002C492E"/>
    <w:rsid w:val="002E7F31"/>
    <w:rsid w:val="0031052F"/>
    <w:rsid w:val="0036480A"/>
    <w:rsid w:val="003A6ECA"/>
    <w:rsid w:val="003D1EB5"/>
    <w:rsid w:val="003E1A36"/>
    <w:rsid w:val="004114DC"/>
    <w:rsid w:val="00455D48"/>
    <w:rsid w:val="0046156F"/>
    <w:rsid w:val="004834E2"/>
    <w:rsid w:val="004C6A11"/>
    <w:rsid w:val="004E1BC6"/>
    <w:rsid w:val="005025CE"/>
    <w:rsid w:val="00530003"/>
    <w:rsid w:val="00532BD2"/>
    <w:rsid w:val="00540607"/>
    <w:rsid w:val="0057347E"/>
    <w:rsid w:val="005D0452"/>
    <w:rsid w:val="006166E2"/>
    <w:rsid w:val="00643C3A"/>
    <w:rsid w:val="0066077B"/>
    <w:rsid w:val="006B4240"/>
    <w:rsid w:val="006B7E6E"/>
    <w:rsid w:val="006D151D"/>
    <w:rsid w:val="00701352"/>
    <w:rsid w:val="00754A12"/>
    <w:rsid w:val="00792D68"/>
    <w:rsid w:val="007C5148"/>
    <w:rsid w:val="007C5612"/>
    <w:rsid w:val="007D276D"/>
    <w:rsid w:val="00815053"/>
    <w:rsid w:val="008B06C8"/>
    <w:rsid w:val="008C499C"/>
    <w:rsid w:val="008E3C54"/>
    <w:rsid w:val="008F6133"/>
    <w:rsid w:val="009036F7"/>
    <w:rsid w:val="00910C99"/>
    <w:rsid w:val="009360B3"/>
    <w:rsid w:val="0095099C"/>
    <w:rsid w:val="00957F30"/>
    <w:rsid w:val="00990A65"/>
    <w:rsid w:val="009F4460"/>
    <w:rsid w:val="00A633D9"/>
    <w:rsid w:val="00A97E64"/>
    <w:rsid w:val="00AA300A"/>
    <w:rsid w:val="00AD7747"/>
    <w:rsid w:val="00B2335D"/>
    <w:rsid w:val="00B25A4B"/>
    <w:rsid w:val="00BB0AFE"/>
    <w:rsid w:val="00BB7B10"/>
    <w:rsid w:val="00BD15D4"/>
    <w:rsid w:val="00BD23D1"/>
    <w:rsid w:val="00BD5268"/>
    <w:rsid w:val="00BE2E5E"/>
    <w:rsid w:val="00BF0DDF"/>
    <w:rsid w:val="00BF7A05"/>
    <w:rsid w:val="00C36A90"/>
    <w:rsid w:val="00C505A5"/>
    <w:rsid w:val="00C63E91"/>
    <w:rsid w:val="00CA6EAB"/>
    <w:rsid w:val="00CC1313"/>
    <w:rsid w:val="00CD200B"/>
    <w:rsid w:val="00CF7997"/>
    <w:rsid w:val="00D06382"/>
    <w:rsid w:val="00D163D9"/>
    <w:rsid w:val="00D867B1"/>
    <w:rsid w:val="00DB04AC"/>
    <w:rsid w:val="00DE09DF"/>
    <w:rsid w:val="00DE1C28"/>
    <w:rsid w:val="00DE3C4E"/>
    <w:rsid w:val="00E0241E"/>
    <w:rsid w:val="00E03864"/>
    <w:rsid w:val="00E100AD"/>
    <w:rsid w:val="00E207C8"/>
    <w:rsid w:val="00E27809"/>
    <w:rsid w:val="00E810B8"/>
    <w:rsid w:val="00EC7126"/>
    <w:rsid w:val="00ED0298"/>
    <w:rsid w:val="00EE2F60"/>
    <w:rsid w:val="00F24BE6"/>
    <w:rsid w:val="00F43E51"/>
    <w:rsid w:val="00F70E97"/>
    <w:rsid w:val="00F75BA6"/>
    <w:rsid w:val="00F83E74"/>
    <w:rsid w:val="00F9680D"/>
    <w:rsid w:val="00F978AD"/>
    <w:rsid w:val="00FF0F08"/>
    <w:rsid w:val="14C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0D523"/>
  <w15:chartTrackingRefBased/>
  <w15:docId w15:val="{44AD525A-1DD8-43A4-8F0D-E5B8BB06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D200B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header"/>
    <w:basedOn w:val="a"/>
    <w:rsid w:val="00CD2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2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semiHidden/>
    <w:rsid w:val="00792D68"/>
    <w:rPr>
      <w:rFonts w:ascii="新細明體" w:hAnsi="新細明體" w:cs="Arial"/>
      <w:w w:val="200"/>
      <w:szCs w:val="20"/>
    </w:rPr>
  </w:style>
  <w:style w:type="paragraph" w:styleId="a6">
    <w:name w:val="Balloon Text"/>
    <w:basedOn w:val="a"/>
    <w:semiHidden/>
    <w:rsid w:val="00DE1C28"/>
    <w:rPr>
      <w:rFonts w:ascii="Arial" w:hAnsi="Arial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633D9"/>
    <w:pPr>
      <w:autoSpaceDE w:val="0"/>
      <w:autoSpaceDN w:val="0"/>
      <w:ind w:left="102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4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79bd15-2d9b-4bd6-8016-5dbd7af44c93" xsi:nil="true"/>
    <_x7b46__x6578_ xmlns="f56b1fe5-d723-4019-8634-d68753f04d50" xsi:nil="true"/>
    <lcf76f155ced4ddcb4097134ff3c332f xmlns="f56b1fe5-d723-4019-8634-d68753f04d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98ED8E5FB55074AA9575710285C6DA6" ma:contentTypeVersion="16" ma:contentTypeDescription="建立新的文件。" ma:contentTypeScope="" ma:versionID="242c5dc1ae4c9ad5f752142c39057df4">
  <xsd:schema xmlns:xsd="http://www.w3.org/2001/XMLSchema" xmlns:xs="http://www.w3.org/2001/XMLSchema" xmlns:p="http://schemas.microsoft.com/office/2006/metadata/properties" xmlns:ns2="f56b1fe5-d723-4019-8634-d68753f04d50" xmlns:ns3="c479bd15-2d9b-4bd6-8016-5dbd7af44c93" targetNamespace="http://schemas.microsoft.com/office/2006/metadata/properties" ma:root="true" ma:fieldsID="c28cff7af9a3f049ec655d9a7fbfe6a7" ns2:_="" ns3:_="">
    <xsd:import namespace="f56b1fe5-d723-4019-8634-d68753f04d50"/>
    <xsd:import namespace="c479bd15-2d9b-4bd6-8016-5dbd7af44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7b46__x657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1fe5-d723-4019-8634-d68753f04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b46__x6578_" ma:index="12" nillable="true" ma:displayName="筆數" ma:format="Dropdown" ma:internalName="_x7b46__x6578_" ma:percentage="FALSE">
      <xsd:simpleType>
        <xsd:restriction base="dms:Number"/>
      </xsd:simpleType>
    </xsd:element>
    <xsd:element name="lcf76f155ced4ddcb4097134ff3c332f" ma:index="14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9bd15-2d9b-4bd6-8016-5dbd7af44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f4a284-11ca-4db9-874b-eef1f6abf627}" ma:internalName="TaxCatchAll" ma:showField="CatchAllData" ma:web="c479bd15-2d9b-4bd6-8016-5dbd7af44c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F51406-9235-4285-8C48-9949DADF9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6D344-D8AF-4026-9145-DF84A39300D3}">
  <ds:schemaRefs>
    <ds:schemaRef ds:uri="http://schemas.microsoft.com/office/2006/metadata/properties"/>
    <ds:schemaRef ds:uri="http://schemas.microsoft.com/office/infopath/2007/PartnerControls"/>
    <ds:schemaRef ds:uri="c479bd15-2d9b-4bd6-8016-5dbd7af44c93"/>
    <ds:schemaRef ds:uri="f56b1fe5-d723-4019-8634-d68753f04d50"/>
  </ds:schemaRefs>
</ds:datastoreItem>
</file>

<file path=customXml/itemProps3.xml><?xml version="1.0" encoding="utf-8"?>
<ds:datastoreItem xmlns:ds="http://schemas.openxmlformats.org/officeDocument/2006/customXml" ds:itemID="{05D64BA9-4B05-4585-82F4-059CE0D02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b1fe5-d723-4019-8634-d68753f04d50"/>
    <ds:schemaRef ds:uri="c479bd15-2d9b-4bd6-8016-5dbd7af44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2084</Characters>
  <Application>Microsoft Office Word</Application>
  <DocSecurity>0</DocSecurity>
  <Lines>17</Lines>
  <Paragraphs>4</Paragraphs>
  <ScaleCrop>false</ScaleCrop>
  <Company>TKU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淡江大學考場規則</dc:title>
  <dc:subject/>
  <dc:creator>yuen</dc:creator>
  <cp:keywords/>
  <dc:description/>
  <cp:lastModifiedBy>劉桂香</cp:lastModifiedBy>
  <cp:revision>5</cp:revision>
  <cp:lastPrinted>2021-12-23T03:18:00Z</cp:lastPrinted>
  <dcterms:created xsi:type="dcterms:W3CDTF">2024-06-17T06:26:00Z</dcterms:created>
  <dcterms:modified xsi:type="dcterms:W3CDTF">2024-08-12T03:16:00Z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0x010100298ED8E5FB55074AA9575710285C6DA6</vt:lpwstr>
  </property>
  <property fmtid="{D5CDD505-2E9C-101B-9397-08002B2CF9AE}" pid="3" name="MediaServiceImageTags">
    <vt:lpwstr/>
  </property>
</Properties>
</file>