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E83" w:rsidRPr="00C35FAE" w:rsidRDefault="00E007E3" w:rsidP="00C35FAE">
      <w:pPr>
        <w:pStyle w:val="a5"/>
        <w:jc w:val="center"/>
        <w:rPr>
          <w:sz w:val="28"/>
          <w:szCs w:val="28"/>
        </w:rPr>
      </w:pPr>
      <w:r w:rsidRPr="00C35FAE">
        <w:rPr>
          <w:rFonts w:ascii="標楷體" w:eastAsia="標楷體" w:hAnsi="標楷體"/>
          <w:sz w:val="28"/>
          <w:szCs w:val="28"/>
        </w:rPr>
        <w:t>淡江大學進修學士班招生規定</w:t>
      </w:r>
    </w:p>
    <w:p w:rsidR="00905E83" w:rsidRDefault="00E007E3">
      <w:pPr>
        <w:pStyle w:val="a5"/>
        <w:spacing w:line="280" w:lineRule="exact"/>
        <w:jc w:val="right"/>
      </w:pPr>
      <w:r>
        <w:rPr>
          <w:rFonts w:ascii="標楷體" w:eastAsia="標楷體" w:hAnsi="標楷體"/>
          <w:sz w:val="20"/>
        </w:rPr>
        <w:t>91.03.27 91學年度招生委員會第4次會議通過</w:t>
      </w:r>
    </w:p>
    <w:p w:rsidR="00905E83" w:rsidRDefault="00E007E3">
      <w:pPr>
        <w:pStyle w:val="a5"/>
        <w:spacing w:line="280" w:lineRule="exact"/>
        <w:jc w:val="right"/>
      </w:pPr>
      <w:r>
        <w:rPr>
          <w:rFonts w:ascii="標楷體" w:eastAsia="標楷體" w:hAnsi="標楷體"/>
          <w:sz w:val="20"/>
        </w:rPr>
        <w:t>91.04.11 教育部台(91)高(</w:t>
      </w:r>
      <w:proofErr w:type="gramStart"/>
      <w:r>
        <w:rPr>
          <w:rFonts w:ascii="標楷體" w:eastAsia="標楷體" w:hAnsi="標楷體"/>
          <w:sz w:val="20"/>
        </w:rPr>
        <w:t>一</w:t>
      </w:r>
      <w:proofErr w:type="gramEnd"/>
      <w:r>
        <w:rPr>
          <w:rFonts w:ascii="標楷體" w:eastAsia="標楷體" w:hAnsi="標楷體"/>
          <w:sz w:val="20"/>
        </w:rPr>
        <w:t>)字第91048876號函核定</w:t>
      </w:r>
    </w:p>
    <w:p w:rsidR="00905E83" w:rsidRDefault="00E007E3">
      <w:pPr>
        <w:pStyle w:val="a5"/>
        <w:spacing w:line="280" w:lineRule="exact"/>
        <w:jc w:val="right"/>
      </w:pPr>
      <w:r>
        <w:rPr>
          <w:rFonts w:ascii="標楷體" w:eastAsia="標楷體" w:hAnsi="標楷體"/>
          <w:sz w:val="20"/>
        </w:rPr>
        <w:t>95.04.19 95學年度招生委員會第5次會議修正通過</w:t>
      </w:r>
    </w:p>
    <w:p w:rsidR="00905E83" w:rsidRDefault="00E007E3">
      <w:pPr>
        <w:pStyle w:val="a5"/>
        <w:spacing w:line="280" w:lineRule="exact"/>
        <w:jc w:val="right"/>
      </w:pPr>
      <w:r>
        <w:rPr>
          <w:rFonts w:ascii="標楷體" w:eastAsia="標楷體" w:hAnsi="標楷體"/>
          <w:sz w:val="20"/>
        </w:rPr>
        <w:t>95.05.24 教育部台高(</w:t>
      </w:r>
      <w:proofErr w:type="gramStart"/>
      <w:r>
        <w:rPr>
          <w:rFonts w:ascii="標楷體" w:eastAsia="標楷體" w:hAnsi="標楷體"/>
          <w:sz w:val="20"/>
        </w:rPr>
        <w:t>一</w:t>
      </w:r>
      <w:proofErr w:type="gramEnd"/>
      <w:r>
        <w:rPr>
          <w:rFonts w:ascii="標楷體" w:eastAsia="標楷體" w:hAnsi="標楷體"/>
          <w:sz w:val="20"/>
        </w:rPr>
        <w:t>)字第0950077280號函備查</w:t>
      </w:r>
    </w:p>
    <w:p w:rsidR="00905E83" w:rsidRDefault="00E007E3">
      <w:pPr>
        <w:pStyle w:val="a5"/>
        <w:spacing w:line="280" w:lineRule="exact"/>
        <w:jc w:val="right"/>
      </w:pPr>
      <w:r>
        <w:rPr>
          <w:rFonts w:ascii="標楷體" w:eastAsia="標楷體" w:hAnsi="標楷體"/>
          <w:sz w:val="20"/>
        </w:rPr>
        <w:t xml:space="preserve">95.06.06 </w:t>
      </w:r>
      <w:proofErr w:type="gramStart"/>
      <w:r>
        <w:rPr>
          <w:rFonts w:ascii="標楷體" w:eastAsia="標楷體" w:hAnsi="標楷體"/>
          <w:sz w:val="20"/>
        </w:rPr>
        <w:t>室秘法字</w:t>
      </w:r>
      <w:proofErr w:type="gramEnd"/>
      <w:r>
        <w:rPr>
          <w:rFonts w:ascii="標楷體" w:eastAsia="標楷體" w:hAnsi="標楷體"/>
          <w:sz w:val="20"/>
        </w:rPr>
        <w:t>第0950000016號函公布</w:t>
      </w:r>
    </w:p>
    <w:p w:rsidR="00905E83" w:rsidRDefault="00E007E3">
      <w:pPr>
        <w:pStyle w:val="Standard"/>
        <w:spacing w:line="280" w:lineRule="exact"/>
        <w:ind w:left="370" w:right="7" w:firstLine="3590"/>
        <w:jc w:val="right"/>
      </w:pPr>
      <w:r>
        <w:rPr>
          <w:rFonts w:ascii="標楷體" w:eastAsia="標楷體" w:hAnsi="標楷體"/>
          <w:spacing w:val="-8"/>
          <w:sz w:val="20"/>
        </w:rPr>
        <w:t>95.09.13  96學年度招生委員會第1次會議修正通過</w:t>
      </w:r>
    </w:p>
    <w:p w:rsidR="00905E83" w:rsidRDefault="00E007E3">
      <w:pPr>
        <w:pStyle w:val="Standard"/>
        <w:spacing w:line="280" w:lineRule="exact"/>
        <w:ind w:left="570" w:right="7" w:firstLine="2670"/>
        <w:jc w:val="right"/>
      </w:pPr>
      <w:r>
        <w:rPr>
          <w:rFonts w:ascii="標楷體" w:eastAsia="標楷體" w:hAnsi="標楷體"/>
          <w:spacing w:val="-8"/>
          <w:sz w:val="20"/>
        </w:rPr>
        <w:t xml:space="preserve">        95.10.12 台高(</w:t>
      </w:r>
      <w:proofErr w:type="gramStart"/>
      <w:r>
        <w:rPr>
          <w:rFonts w:ascii="標楷體" w:eastAsia="標楷體" w:hAnsi="標楷體"/>
          <w:spacing w:val="-8"/>
          <w:sz w:val="20"/>
        </w:rPr>
        <w:t>一</w:t>
      </w:r>
      <w:proofErr w:type="gramEnd"/>
      <w:r>
        <w:rPr>
          <w:rFonts w:ascii="標楷體" w:eastAsia="標楷體" w:hAnsi="標楷體"/>
          <w:spacing w:val="-8"/>
          <w:sz w:val="20"/>
        </w:rPr>
        <w:t>)字第0950141145號函備查</w:t>
      </w:r>
    </w:p>
    <w:p w:rsidR="00905E83" w:rsidRDefault="00E007E3">
      <w:pPr>
        <w:pStyle w:val="Standard"/>
        <w:spacing w:line="280" w:lineRule="exact"/>
        <w:ind w:left="570" w:right="7" w:firstLine="3809"/>
        <w:jc w:val="right"/>
      </w:pPr>
      <w:r>
        <w:rPr>
          <w:rFonts w:ascii="標楷體" w:eastAsia="標楷體" w:hAnsi="標楷體"/>
          <w:spacing w:val="-8"/>
          <w:sz w:val="20"/>
        </w:rPr>
        <w:t xml:space="preserve">95.10.23 </w:t>
      </w:r>
      <w:proofErr w:type="gramStart"/>
      <w:r>
        <w:rPr>
          <w:rFonts w:ascii="標楷體" w:eastAsia="標楷體" w:hAnsi="標楷體"/>
          <w:spacing w:val="-8"/>
          <w:sz w:val="20"/>
        </w:rPr>
        <w:t>室秘法字</w:t>
      </w:r>
      <w:proofErr w:type="gramEnd"/>
      <w:r>
        <w:rPr>
          <w:rFonts w:ascii="標楷體" w:eastAsia="標楷體" w:hAnsi="標楷體"/>
          <w:spacing w:val="-8"/>
          <w:sz w:val="20"/>
        </w:rPr>
        <w:t>第0950000049號函修正公布</w:t>
      </w:r>
    </w:p>
    <w:p w:rsidR="00905E83" w:rsidRDefault="00E007E3">
      <w:pPr>
        <w:pStyle w:val="Standard"/>
        <w:spacing w:line="280" w:lineRule="exact"/>
        <w:ind w:left="963" w:right="-53" w:hanging="430"/>
        <w:jc w:val="right"/>
      </w:pPr>
      <w:r>
        <w:rPr>
          <w:rFonts w:ascii="標楷體" w:eastAsia="標楷體" w:hAnsi="標楷體"/>
          <w:sz w:val="20"/>
          <w:szCs w:val="20"/>
        </w:rPr>
        <w:t xml:space="preserve">  98.09.23 99學年度招生委員會第1次會議修正</w:t>
      </w:r>
    </w:p>
    <w:p w:rsidR="00905E83" w:rsidRDefault="00E007E3">
      <w:pPr>
        <w:pStyle w:val="Standard"/>
        <w:spacing w:line="280" w:lineRule="exact"/>
        <w:ind w:left="186" w:right="-53" w:hanging="186"/>
        <w:jc w:val="right"/>
      </w:pPr>
      <w:r>
        <w:rPr>
          <w:rFonts w:ascii="標楷體" w:eastAsia="標楷體" w:hAnsi="標楷體"/>
          <w:sz w:val="20"/>
          <w:szCs w:val="20"/>
        </w:rPr>
        <w:t xml:space="preserve">98.12.02 </w:t>
      </w:r>
      <w:proofErr w:type="gramStart"/>
      <w:r>
        <w:rPr>
          <w:rFonts w:ascii="標楷體" w:eastAsia="標楷體" w:hAnsi="標楷體"/>
          <w:sz w:val="20"/>
          <w:szCs w:val="20"/>
        </w:rPr>
        <w:t>室秘法字</w:t>
      </w:r>
      <w:proofErr w:type="gramEnd"/>
      <w:r>
        <w:rPr>
          <w:rFonts w:ascii="標楷體" w:eastAsia="標楷體" w:hAnsi="標楷體"/>
          <w:sz w:val="20"/>
          <w:szCs w:val="20"/>
        </w:rPr>
        <w:t>第0980000071號函公布</w:t>
      </w:r>
    </w:p>
    <w:p w:rsidR="00905E83" w:rsidRDefault="00E007E3">
      <w:pPr>
        <w:pStyle w:val="Standard"/>
        <w:spacing w:line="280" w:lineRule="exact"/>
        <w:ind w:right="11"/>
        <w:jc w:val="right"/>
      </w:pPr>
      <w:r>
        <w:rPr>
          <w:rFonts w:ascii="標楷體" w:eastAsia="標楷體" w:hAnsi="標楷體"/>
          <w:sz w:val="20"/>
        </w:rPr>
        <w:t>100.06.08 招生委員會100學年度第6次會議修正通過</w:t>
      </w:r>
    </w:p>
    <w:p w:rsidR="00905E83" w:rsidRDefault="00E007E3">
      <w:pPr>
        <w:pStyle w:val="Standard"/>
        <w:spacing w:line="280" w:lineRule="exact"/>
        <w:ind w:right="11"/>
        <w:jc w:val="right"/>
      </w:pPr>
      <w:r>
        <w:rPr>
          <w:rFonts w:ascii="標楷體" w:eastAsia="標楷體" w:hAnsi="標楷體"/>
          <w:sz w:val="20"/>
        </w:rPr>
        <w:t>100.06.30 教育部</w:t>
      </w:r>
      <w:proofErr w:type="gramStart"/>
      <w:r>
        <w:rPr>
          <w:rFonts w:ascii="標楷體" w:eastAsia="標楷體" w:hAnsi="標楷體"/>
          <w:sz w:val="20"/>
        </w:rPr>
        <w:t>臺</w:t>
      </w:r>
      <w:proofErr w:type="gramEnd"/>
      <w:r>
        <w:rPr>
          <w:rFonts w:ascii="標楷體" w:eastAsia="標楷體" w:hAnsi="標楷體"/>
          <w:sz w:val="20"/>
        </w:rPr>
        <w:t>高(一)字第1000112674號函同意備查</w:t>
      </w:r>
    </w:p>
    <w:p w:rsidR="00905E83" w:rsidRDefault="00E007E3">
      <w:pPr>
        <w:pStyle w:val="Standard"/>
        <w:spacing w:line="280" w:lineRule="exact"/>
        <w:ind w:right="11"/>
        <w:jc w:val="right"/>
      </w:pPr>
      <w:r>
        <w:rPr>
          <w:rFonts w:ascii="標楷體" w:eastAsia="標楷體" w:hAnsi="標楷體"/>
          <w:color w:val="000000"/>
          <w:sz w:val="20"/>
        </w:rPr>
        <w:t xml:space="preserve">100.07.25 </w:t>
      </w:r>
      <w:proofErr w:type="gramStart"/>
      <w:r>
        <w:rPr>
          <w:rFonts w:ascii="標楷體" w:eastAsia="標楷體" w:hAnsi="標楷體"/>
          <w:color w:val="000000"/>
          <w:sz w:val="20"/>
        </w:rPr>
        <w:t>室秘法字</w:t>
      </w:r>
      <w:proofErr w:type="gramEnd"/>
      <w:r>
        <w:rPr>
          <w:rFonts w:ascii="標楷體" w:eastAsia="標楷體" w:hAnsi="標楷體"/>
          <w:color w:val="000000"/>
          <w:sz w:val="20"/>
        </w:rPr>
        <w:t>第1000000051號函公布</w:t>
      </w:r>
    </w:p>
    <w:p w:rsidR="00905E83" w:rsidRDefault="00E007E3">
      <w:pPr>
        <w:pStyle w:val="a9"/>
        <w:spacing w:after="0" w:line="280" w:lineRule="exact"/>
        <w:ind w:left="-122" w:firstLine="3"/>
        <w:jc w:val="right"/>
      </w:pPr>
      <w:r>
        <w:rPr>
          <w:sz w:val="20"/>
        </w:rPr>
        <w:t>101.06.01招生委員會101學年度第6次會議修正通過</w:t>
      </w:r>
    </w:p>
    <w:p w:rsidR="00905E83" w:rsidRDefault="00E007E3">
      <w:pPr>
        <w:pStyle w:val="a9"/>
        <w:spacing w:after="0" w:line="280" w:lineRule="exact"/>
        <w:ind w:left="-122" w:firstLine="3"/>
        <w:jc w:val="right"/>
      </w:pPr>
      <w:r>
        <w:rPr>
          <w:sz w:val="20"/>
        </w:rPr>
        <w:t>101.07.31招生委員會101學年度第7次會議修正通過</w:t>
      </w:r>
    </w:p>
    <w:p w:rsidR="00905E83" w:rsidRDefault="00E007E3">
      <w:pPr>
        <w:pStyle w:val="Standard"/>
        <w:spacing w:line="280" w:lineRule="exact"/>
        <w:jc w:val="right"/>
      </w:pPr>
      <w:r>
        <w:rPr>
          <w:rFonts w:ascii="標楷體" w:eastAsia="標楷體" w:hAnsi="標楷體"/>
          <w:sz w:val="20"/>
        </w:rPr>
        <w:t xml:space="preserve">101.09.26 </w:t>
      </w:r>
      <w:r>
        <w:rPr>
          <w:rFonts w:ascii="標楷體" w:eastAsia="標楷體" w:hAnsi="標楷體"/>
          <w:color w:val="000000"/>
          <w:sz w:val="20"/>
        </w:rPr>
        <w:t>教育部</w:t>
      </w:r>
      <w:proofErr w:type="gramStart"/>
      <w:r>
        <w:rPr>
          <w:rFonts w:ascii="標楷體" w:eastAsia="標楷體" w:hAnsi="標楷體"/>
          <w:color w:val="000000"/>
          <w:sz w:val="20"/>
        </w:rPr>
        <w:t>臺</w:t>
      </w:r>
      <w:proofErr w:type="gramEnd"/>
      <w:r>
        <w:rPr>
          <w:rFonts w:ascii="標楷體" w:eastAsia="標楷體" w:hAnsi="標楷體"/>
          <w:color w:val="000000"/>
          <w:sz w:val="20"/>
        </w:rPr>
        <w:t>高(一)字第1010178899號函備查</w:t>
      </w:r>
    </w:p>
    <w:p w:rsidR="00905E83" w:rsidRDefault="00E007E3">
      <w:pPr>
        <w:pStyle w:val="Standard"/>
        <w:spacing w:line="280" w:lineRule="exact"/>
        <w:jc w:val="right"/>
      </w:pPr>
      <w:r>
        <w:rPr>
          <w:rFonts w:ascii="標楷體" w:eastAsia="標楷體" w:hAnsi="標楷體"/>
          <w:sz w:val="20"/>
        </w:rPr>
        <w:t>101.10.19</w:t>
      </w:r>
      <w:r>
        <w:rPr>
          <w:rFonts w:ascii="標楷體" w:eastAsia="標楷體" w:hAnsi="標楷體"/>
          <w:color w:val="000000"/>
          <w:sz w:val="20"/>
        </w:rPr>
        <w:t xml:space="preserve"> </w:t>
      </w:r>
      <w:proofErr w:type="gramStart"/>
      <w:r>
        <w:rPr>
          <w:rFonts w:ascii="標楷體" w:eastAsia="標楷體" w:hAnsi="標楷體"/>
          <w:color w:val="000000"/>
          <w:sz w:val="20"/>
        </w:rPr>
        <w:t>處秘法字</w:t>
      </w:r>
      <w:proofErr w:type="gramEnd"/>
      <w:r>
        <w:rPr>
          <w:rFonts w:ascii="標楷體" w:eastAsia="標楷體" w:hAnsi="標楷體"/>
          <w:color w:val="000000"/>
          <w:sz w:val="20"/>
        </w:rPr>
        <w:t>第1010000075號函公布</w:t>
      </w:r>
    </w:p>
    <w:p w:rsidR="00905E83" w:rsidRDefault="00E007E3">
      <w:pPr>
        <w:pStyle w:val="Standard"/>
        <w:spacing w:line="280" w:lineRule="exact"/>
        <w:jc w:val="right"/>
      </w:pPr>
      <w:r>
        <w:rPr>
          <w:rFonts w:ascii="標楷體" w:eastAsia="標楷體" w:hAnsi="標楷體"/>
          <w:bCs/>
          <w:sz w:val="20"/>
        </w:rPr>
        <w:t>101.12.12 招生委員會102學年度第2次會議修正通過</w:t>
      </w:r>
    </w:p>
    <w:p w:rsidR="00905E83" w:rsidRDefault="00E007E3">
      <w:pPr>
        <w:pStyle w:val="a9"/>
        <w:spacing w:after="0" w:line="280" w:lineRule="exact"/>
        <w:ind w:left="-122" w:firstLine="6"/>
        <w:jc w:val="right"/>
      </w:pPr>
      <w:r>
        <w:rPr>
          <w:sz w:val="20"/>
        </w:rPr>
        <w:t>101.12.26</w:t>
      </w:r>
      <w:r>
        <w:rPr>
          <w:color w:val="000000"/>
          <w:sz w:val="20"/>
        </w:rPr>
        <w:t xml:space="preserve"> 教育部</w:t>
      </w:r>
      <w:proofErr w:type="gramStart"/>
      <w:r>
        <w:rPr>
          <w:color w:val="000000"/>
          <w:sz w:val="20"/>
        </w:rPr>
        <w:t>臺</w:t>
      </w:r>
      <w:proofErr w:type="gramEnd"/>
      <w:r>
        <w:rPr>
          <w:color w:val="000000"/>
          <w:sz w:val="20"/>
        </w:rPr>
        <w:t>高(一)字第1</w:t>
      </w:r>
      <w:r>
        <w:rPr>
          <w:sz w:val="20"/>
        </w:rPr>
        <w:t>010247258號函</w:t>
      </w:r>
      <w:r>
        <w:rPr>
          <w:color w:val="000000"/>
          <w:sz w:val="20"/>
        </w:rPr>
        <w:t>核定</w:t>
      </w:r>
    </w:p>
    <w:p w:rsidR="00905E83" w:rsidRDefault="00E007E3">
      <w:pPr>
        <w:pStyle w:val="Standard"/>
        <w:tabs>
          <w:tab w:val="left" w:pos="0"/>
          <w:tab w:val="left" w:pos="720"/>
          <w:tab w:val="left" w:pos="1440"/>
          <w:tab w:val="left" w:pos="2160"/>
          <w:tab w:val="left" w:pos="2880"/>
          <w:tab w:val="left" w:pos="3600"/>
          <w:tab w:val="left" w:pos="4320"/>
        </w:tabs>
        <w:spacing w:line="280" w:lineRule="exact"/>
        <w:jc w:val="right"/>
      </w:pPr>
      <w:r>
        <w:rPr>
          <w:rFonts w:ascii="標楷體" w:eastAsia="標楷體" w:hAnsi="標楷體"/>
          <w:sz w:val="20"/>
        </w:rPr>
        <w:t>102.01.08</w:t>
      </w:r>
      <w:r>
        <w:rPr>
          <w:rFonts w:ascii="標楷體" w:eastAsia="標楷體" w:hAnsi="標楷體"/>
          <w:color w:val="000000"/>
          <w:sz w:val="20"/>
        </w:rPr>
        <w:t xml:space="preserve"> </w:t>
      </w:r>
      <w:proofErr w:type="gramStart"/>
      <w:r>
        <w:rPr>
          <w:rFonts w:ascii="標楷體" w:eastAsia="標楷體" w:hAnsi="標楷體"/>
          <w:color w:val="000000"/>
          <w:sz w:val="20"/>
        </w:rPr>
        <w:t>處秘法字</w:t>
      </w:r>
      <w:proofErr w:type="gramEnd"/>
      <w:r>
        <w:rPr>
          <w:rFonts w:ascii="標楷體" w:eastAsia="標楷體" w:hAnsi="標楷體"/>
          <w:color w:val="000000"/>
          <w:sz w:val="20"/>
        </w:rPr>
        <w:t>第1020000004號函公布</w:t>
      </w:r>
    </w:p>
    <w:p w:rsidR="00905E83" w:rsidRDefault="00E007E3">
      <w:pPr>
        <w:pStyle w:val="a9"/>
        <w:spacing w:after="0" w:line="280" w:lineRule="exact"/>
        <w:ind w:left="-122" w:firstLine="3"/>
        <w:jc w:val="right"/>
      </w:pPr>
      <w:r>
        <w:rPr>
          <w:sz w:val="20"/>
        </w:rPr>
        <w:t>102.09.18淡江大學招生委員會103學年度第1次會議修正通過</w:t>
      </w:r>
    </w:p>
    <w:p w:rsidR="00905E83" w:rsidRDefault="00E007E3">
      <w:pPr>
        <w:pStyle w:val="a9"/>
        <w:spacing w:after="0" w:line="280" w:lineRule="exact"/>
        <w:ind w:left="-122" w:firstLine="6"/>
        <w:jc w:val="right"/>
      </w:pPr>
      <w:r>
        <w:rPr>
          <w:sz w:val="20"/>
        </w:rPr>
        <w:t>102.10.14</w:t>
      </w:r>
      <w:r>
        <w:rPr>
          <w:color w:val="000000"/>
          <w:sz w:val="20"/>
        </w:rPr>
        <w:t xml:space="preserve"> 教育部</w:t>
      </w:r>
      <w:proofErr w:type="gramStart"/>
      <w:r>
        <w:rPr>
          <w:color w:val="000000"/>
          <w:sz w:val="20"/>
        </w:rPr>
        <w:t>臺</w:t>
      </w:r>
      <w:proofErr w:type="gramEnd"/>
      <w:r>
        <w:rPr>
          <w:color w:val="000000"/>
          <w:sz w:val="20"/>
        </w:rPr>
        <w:t>教高(四)字第1</w:t>
      </w:r>
      <w:r>
        <w:rPr>
          <w:sz w:val="20"/>
        </w:rPr>
        <w:t>020149623號函</w:t>
      </w:r>
      <w:r>
        <w:rPr>
          <w:color w:val="000000"/>
          <w:sz w:val="20"/>
        </w:rPr>
        <w:t>核定</w:t>
      </w:r>
    </w:p>
    <w:p w:rsidR="00905E83" w:rsidRDefault="00E007E3">
      <w:pPr>
        <w:pStyle w:val="Standard"/>
        <w:tabs>
          <w:tab w:val="left" w:pos="0"/>
          <w:tab w:val="left" w:pos="720"/>
          <w:tab w:val="left" w:pos="1440"/>
          <w:tab w:val="left" w:pos="2160"/>
          <w:tab w:val="left" w:pos="2880"/>
          <w:tab w:val="left" w:pos="3600"/>
          <w:tab w:val="left" w:pos="4320"/>
          <w:tab w:val="left" w:pos="4540"/>
        </w:tabs>
        <w:spacing w:line="280" w:lineRule="exact"/>
        <w:ind w:right="-29"/>
        <w:jc w:val="right"/>
      </w:pPr>
      <w:r>
        <w:rPr>
          <w:rFonts w:ascii="標楷體" w:eastAsia="標楷體" w:hAnsi="標楷體"/>
          <w:sz w:val="20"/>
        </w:rPr>
        <w:t xml:space="preserve">102.11.20 </w:t>
      </w:r>
      <w:proofErr w:type="gramStart"/>
      <w:r>
        <w:rPr>
          <w:rFonts w:ascii="標楷體" w:eastAsia="標楷體" w:hAnsi="標楷體"/>
          <w:sz w:val="20"/>
        </w:rPr>
        <w:t>處秘法字</w:t>
      </w:r>
      <w:proofErr w:type="gramEnd"/>
      <w:r>
        <w:rPr>
          <w:rFonts w:ascii="標楷體" w:eastAsia="標楷體" w:hAnsi="標楷體"/>
          <w:sz w:val="20"/>
        </w:rPr>
        <w:t>第</w:t>
      </w:r>
      <w:r>
        <w:rPr>
          <w:rFonts w:ascii="標楷體" w:eastAsia="標楷體" w:hAnsi="標楷體"/>
          <w:color w:val="000000"/>
          <w:sz w:val="20"/>
        </w:rPr>
        <w:t>1020000067</w:t>
      </w:r>
      <w:r>
        <w:rPr>
          <w:rFonts w:ascii="標楷體" w:eastAsia="標楷體" w:hAnsi="標楷體"/>
          <w:sz w:val="20"/>
        </w:rPr>
        <w:t>號函公布</w:t>
      </w:r>
    </w:p>
    <w:p w:rsidR="00905E83" w:rsidRDefault="00E007E3">
      <w:pPr>
        <w:pStyle w:val="Standard"/>
        <w:snapToGrid w:val="0"/>
        <w:spacing w:line="280" w:lineRule="exact"/>
        <w:jc w:val="right"/>
      </w:pPr>
      <w:r>
        <w:rPr>
          <w:rFonts w:ascii="標楷體" w:eastAsia="標楷體" w:hAnsi="標楷體"/>
          <w:color w:val="000000"/>
          <w:sz w:val="20"/>
        </w:rPr>
        <w:t>105.10.21 淡江大學招生委員會106</w:t>
      </w:r>
      <w:r>
        <w:rPr>
          <w:rFonts w:ascii="標楷體" w:eastAsia="標楷體" w:hAnsi="標楷體"/>
          <w:bCs/>
          <w:color w:val="000000"/>
          <w:sz w:val="20"/>
        </w:rPr>
        <w:t>學年度第2次會議</w:t>
      </w:r>
      <w:r w:rsidR="001C5CE9">
        <w:rPr>
          <w:rFonts w:ascii="標楷體" w:eastAsia="標楷體" w:hAnsi="標楷體" w:hint="eastAsia"/>
          <w:bCs/>
          <w:color w:val="000000"/>
          <w:sz w:val="20"/>
        </w:rPr>
        <w:t>修正通</w:t>
      </w:r>
      <w:r>
        <w:rPr>
          <w:rFonts w:ascii="標楷體" w:eastAsia="標楷體" w:hAnsi="標楷體"/>
          <w:bCs/>
          <w:color w:val="000000"/>
          <w:sz w:val="20"/>
        </w:rPr>
        <w:t>過</w:t>
      </w:r>
    </w:p>
    <w:p w:rsidR="00905E83" w:rsidRDefault="00E007E3">
      <w:pPr>
        <w:pStyle w:val="Standard"/>
        <w:snapToGrid w:val="0"/>
        <w:spacing w:line="280" w:lineRule="exact"/>
        <w:jc w:val="right"/>
      </w:pPr>
      <w:r>
        <w:rPr>
          <w:rFonts w:ascii="標楷體" w:eastAsia="標楷體" w:hAnsi="標楷體"/>
          <w:sz w:val="20"/>
        </w:rPr>
        <w:t>105.11.29</w:t>
      </w:r>
      <w:r w:rsidR="00DF402F">
        <w:rPr>
          <w:rFonts w:ascii="標楷體" w:eastAsia="標楷體" w:hAnsi="標楷體"/>
          <w:sz w:val="20"/>
        </w:rPr>
        <w:t xml:space="preserve"> </w:t>
      </w:r>
      <w:r>
        <w:rPr>
          <w:rFonts w:ascii="標楷體" w:eastAsia="標楷體" w:hAnsi="標楷體"/>
          <w:sz w:val="20"/>
        </w:rPr>
        <w:t>教育部</w:t>
      </w:r>
      <w:proofErr w:type="gramStart"/>
      <w:r>
        <w:rPr>
          <w:rFonts w:ascii="標楷體" w:eastAsia="標楷體" w:hAnsi="標楷體"/>
          <w:sz w:val="20"/>
        </w:rPr>
        <w:t>臺</w:t>
      </w:r>
      <w:proofErr w:type="gramEnd"/>
      <w:r>
        <w:rPr>
          <w:rFonts w:ascii="標楷體" w:eastAsia="標楷體" w:hAnsi="標楷體"/>
          <w:sz w:val="20"/>
        </w:rPr>
        <w:t>教高</w:t>
      </w:r>
      <w:r w:rsidR="001C5CE9">
        <w:rPr>
          <w:rFonts w:ascii="標楷體" w:eastAsia="標楷體" w:hAnsi="標楷體" w:hint="eastAsia"/>
          <w:sz w:val="20"/>
        </w:rPr>
        <w:t>(</w:t>
      </w:r>
      <w:r>
        <w:rPr>
          <w:rFonts w:ascii="標楷體" w:eastAsia="標楷體" w:hAnsi="標楷體"/>
          <w:sz w:val="20"/>
        </w:rPr>
        <w:t>四</w:t>
      </w:r>
      <w:r w:rsidR="001C5CE9">
        <w:rPr>
          <w:rFonts w:ascii="標楷體" w:eastAsia="標楷體" w:hAnsi="標楷體" w:hint="eastAsia"/>
          <w:sz w:val="20"/>
        </w:rPr>
        <w:t>)</w:t>
      </w:r>
      <w:r>
        <w:rPr>
          <w:rFonts w:ascii="標楷體" w:eastAsia="標楷體" w:hAnsi="標楷體"/>
          <w:sz w:val="20"/>
        </w:rPr>
        <w:t>字第1050166180號函核定</w:t>
      </w:r>
    </w:p>
    <w:p w:rsidR="00905E83" w:rsidRDefault="00E007E3">
      <w:pPr>
        <w:pStyle w:val="Standard"/>
        <w:tabs>
          <w:tab w:val="left" w:pos="0"/>
          <w:tab w:val="left" w:pos="720"/>
          <w:tab w:val="left" w:pos="1440"/>
          <w:tab w:val="left" w:pos="2160"/>
          <w:tab w:val="left" w:pos="2880"/>
          <w:tab w:val="left" w:pos="3600"/>
          <w:tab w:val="left" w:pos="4320"/>
        </w:tabs>
        <w:snapToGrid w:val="0"/>
        <w:spacing w:line="280" w:lineRule="exact"/>
        <w:ind w:firstLine="4321"/>
        <w:jc w:val="right"/>
      </w:pPr>
      <w:r>
        <w:rPr>
          <w:rFonts w:ascii="標楷體" w:eastAsia="標楷體" w:hAnsi="標楷體"/>
          <w:color w:val="000000"/>
          <w:sz w:val="20"/>
        </w:rPr>
        <w:t xml:space="preserve">105.12.12 </w:t>
      </w:r>
      <w:proofErr w:type="gramStart"/>
      <w:r>
        <w:rPr>
          <w:rFonts w:ascii="標楷體" w:eastAsia="標楷體" w:hAnsi="標楷體"/>
          <w:color w:val="000000"/>
          <w:sz w:val="20"/>
        </w:rPr>
        <w:t>處秘法字</w:t>
      </w:r>
      <w:proofErr w:type="gramEnd"/>
      <w:r>
        <w:rPr>
          <w:rFonts w:ascii="標楷體" w:eastAsia="標楷體" w:hAnsi="標楷體"/>
          <w:color w:val="000000"/>
          <w:sz w:val="20"/>
        </w:rPr>
        <w:t>第1050000042號函公布</w:t>
      </w:r>
    </w:p>
    <w:p w:rsidR="00905E83" w:rsidRDefault="00E007E3">
      <w:pPr>
        <w:pStyle w:val="Standard"/>
        <w:tabs>
          <w:tab w:val="left" w:pos="0"/>
          <w:tab w:val="left" w:pos="720"/>
          <w:tab w:val="left" w:pos="1440"/>
          <w:tab w:val="left" w:pos="2160"/>
          <w:tab w:val="left" w:pos="2880"/>
          <w:tab w:val="left" w:pos="3600"/>
          <w:tab w:val="left" w:pos="4320"/>
          <w:tab w:val="left" w:pos="4540"/>
        </w:tabs>
        <w:spacing w:line="280" w:lineRule="exact"/>
        <w:ind w:right="-29"/>
        <w:jc w:val="right"/>
        <w:rPr>
          <w:rFonts w:ascii="標楷體" w:eastAsia="標楷體" w:hAnsi="標楷體"/>
          <w:bCs/>
          <w:color w:val="000000"/>
          <w:sz w:val="20"/>
        </w:rPr>
      </w:pPr>
      <w:r>
        <w:rPr>
          <w:rFonts w:ascii="標楷體" w:eastAsia="標楷體" w:hAnsi="標楷體"/>
          <w:color w:val="000000"/>
          <w:sz w:val="20"/>
        </w:rPr>
        <w:t>106.10.20 淡江大學招生委員會107</w:t>
      </w:r>
      <w:r>
        <w:rPr>
          <w:rFonts w:ascii="標楷體" w:eastAsia="標楷體" w:hAnsi="標楷體"/>
          <w:bCs/>
          <w:color w:val="000000"/>
          <w:sz w:val="20"/>
        </w:rPr>
        <w:t>學年度第2次會議</w:t>
      </w:r>
      <w:r w:rsidR="001C5CE9">
        <w:rPr>
          <w:rFonts w:ascii="標楷體" w:eastAsia="標楷體" w:hAnsi="標楷體" w:hint="eastAsia"/>
          <w:bCs/>
          <w:color w:val="000000"/>
          <w:sz w:val="20"/>
        </w:rPr>
        <w:t>修正通</w:t>
      </w:r>
      <w:r>
        <w:rPr>
          <w:rFonts w:ascii="標楷體" w:eastAsia="標楷體" w:hAnsi="標楷體"/>
          <w:bCs/>
          <w:color w:val="000000"/>
          <w:sz w:val="20"/>
        </w:rPr>
        <w:t>過</w:t>
      </w:r>
    </w:p>
    <w:p w:rsidR="00F82EBA" w:rsidRDefault="00F82EBA">
      <w:pPr>
        <w:pStyle w:val="Standard"/>
        <w:tabs>
          <w:tab w:val="left" w:pos="0"/>
          <w:tab w:val="left" w:pos="720"/>
          <w:tab w:val="left" w:pos="1440"/>
          <w:tab w:val="left" w:pos="2160"/>
          <w:tab w:val="left" w:pos="2880"/>
          <w:tab w:val="left" w:pos="3600"/>
          <w:tab w:val="left" w:pos="4320"/>
          <w:tab w:val="left" w:pos="4540"/>
        </w:tabs>
        <w:spacing w:line="280" w:lineRule="exact"/>
        <w:ind w:right="-29"/>
        <w:jc w:val="right"/>
        <w:rPr>
          <w:rFonts w:ascii="標楷體" w:eastAsia="標楷體" w:hAnsi="標楷體"/>
          <w:sz w:val="20"/>
        </w:rPr>
      </w:pPr>
      <w:r w:rsidRPr="00AE101D">
        <w:rPr>
          <w:rFonts w:ascii="標楷體" w:eastAsia="標楷體" w:hAnsi="標楷體" w:hint="eastAsia"/>
          <w:sz w:val="20"/>
        </w:rPr>
        <w:t>10</w:t>
      </w:r>
      <w:r>
        <w:rPr>
          <w:rFonts w:ascii="標楷體" w:eastAsia="標楷體" w:hAnsi="標楷體" w:hint="eastAsia"/>
          <w:sz w:val="20"/>
        </w:rPr>
        <w:t>6</w:t>
      </w:r>
      <w:r w:rsidRPr="00AE101D">
        <w:rPr>
          <w:rFonts w:ascii="標楷體" w:eastAsia="標楷體" w:hAnsi="標楷體" w:hint="eastAsia"/>
          <w:sz w:val="20"/>
        </w:rPr>
        <w:t>.</w:t>
      </w:r>
      <w:r>
        <w:rPr>
          <w:rFonts w:ascii="標楷體" w:eastAsia="標楷體" w:hAnsi="標楷體" w:hint="eastAsia"/>
          <w:sz w:val="20"/>
        </w:rPr>
        <w:t>12</w:t>
      </w:r>
      <w:r w:rsidRPr="00AE101D">
        <w:rPr>
          <w:rFonts w:ascii="標楷體" w:eastAsia="標楷體" w:hAnsi="標楷體" w:hint="eastAsia"/>
          <w:sz w:val="20"/>
        </w:rPr>
        <w:t>.</w:t>
      </w:r>
      <w:r>
        <w:rPr>
          <w:rFonts w:ascii="標楷體" w:eastAsia="標楷體" w:hAnsi="標楷體" w:hint="eastAsia"/>
          <w:sz w:val="20"/>
        </w:rPr>
        <w:t>1</w:t>
      </w:r>
      <w:r>
        <w:rPr>
          <w:rFonts w:ascii="標楷體" w:eastAsia="標楷體" w:hAnsi="標楷體"/>
          <w:sz w:val="20"/>
        </w:rPr>
        <w:t>3</w:t>
      </w:r>
      <w:r w:rsidR="00DF402F">
        <w:rPr>
          <w:rFonts w:ascii="標楷體" w:eastAsia="標楷體" w:hAnsi="標楷體"/>
          <w:sz w:val="20"/>
        </w:rPr>
        <w:t xml:space="preserve"> </w:t>
      </w:r>
      <w:r w:rsidR="001C5CE9">
        <w:rPr>
          <w:rFonts w:ascii="標楷體" w:eastAsia="標楷體" w:hAnsi="標楷體" w:hint="eastAsia"/>
          <w:sz w:val="20"/>
        </w:rPr>
        <w:t>教育部</w:t>
      </w:r>
      <w:proofErr w:type="gramStart"/>
      <w:r w:rsidR="001C5CE9">
        <w:rPr>
          <w:rFonts w:ascii="標楷體" w:eastAsia="標楷體" w:hAnsi="標楷體" w:hint="eastAsia"/>
          <w:sz w:val="20"/>
        </w:rPr>
        <w:t>臺</w:t>
      </w:r>
      <w:proofErr w:type="gramEnd"/>
      <w:r w:rsidR="001C5CE9">
        <w:rPr>
          <w:rFonts w:ascii="標楷體" w:eastAsia="標楷體" w:hAnsi="標楷體" w:hint="eastAsia"/>
          <w:sz w:val="20"/>
        </w:rPr>
        <w:t>教高(四)</w:t>
      </w:r>
      <w:r>
        <w:rPr>
          <w:rFonts w:ascii="標楷體" w:eastAsia="標楷體" w:hAnsi="標楷體" w:hint="eastAsia"/>
          <w:sz w:val="20"/>
        </w:rPr>
        <w:t>字第</w:t>
      </w:r>
      <w:r w:rsidRPr="008571B8">
        <w:rPr>
          <w:rFonts w:ascii="標楷體" w:eastAsia="標楷體" w:hAnsi="標楷體" w:hint="eastAsia"/>
          <w:kern w:val="0"/>
          <w:sz w:val="20"/>
        </w:rPr>
        <w:t>10</w:t>
      </w:r>
      <w:r>
        <w:rPr>
          <w:rFonts w:ascii="標楷體" w:eastAsia="標楷體" w:hAnsi="標楷體" w:hint="eastAsia"/>
          <w:kern w:val="0"/>
          <w:sz w:val="20"/>
        </w:rPr>
        <w:t>601</w:t>
      </w:r>
      <w:r>
        <w:rPr>
          <w:rFonts w:ascii="標楷體" w:eastAsia="標楷體" w:hAnsi="標楷體"/>
          <w:kern w:val="0"/>
          <w:sz w:val="20"/>
        </w:rPr>
        <w:t>80570</w:t>
      </w:r>
      <w:r>
        <w:rPr>
          <w:rFonts w:ascii="標楷體" w:eastAsia="標楷體" w:hAnsi="標楷體" w:hint="eastAsia"/>
          <w:sz w:val="20"/>
        </w:rPr>
        <w:t>號函</w:t>
      </w:r>
      <w:r w:rsidR="001C5CE9">
        <w:rPr>
          <w:rFonts w:ascii="標楷體" w:eastAsia="標楷體" w:hAnsi="標楷體"/>
          <w:sz w:val="20"/>
        </w:rPr>
        <w:t>核定</w:t>
      </w:r>
    </w:p>
    <w:p w:rsidR="001C5CE9" w:rsidRDefault="001C5CE9" w:rsidP="001C5CE9">
      <w:pPr>
        <w:pStyle w:val="Standard"/>
        <w:tabs>
          <w:tab w:val="left" w:pos="0"/>
          <w:tab w:val="left" w:pos="720"/>
          <w:tab w:val="left" w:pos="1440"/>
          <w:tab w:val="left" w:pos="2160"/>
          <w:tab w:val="left" w:pos="2880"/>
          <w:tab w:val="left" w:pos="3600"/>
          <w:tab w:val="left" w:pos="4320"/>
        </w:tabs>
        <w:snapToGrid w:val="0"/>
        <w:spacing w:line="280" w:lineRule="exact"/>
        <w:ind w:firstLine="4321"/>
        <w:jc w:val="right"/>
      </w:pPr>
      <w:r>
        <w:rPr>
          <w:rFonts w:ascii="標楷體" w:eastAsia="標楷體" w:hAnsi="標楷體"/>
          <w:color w:val="000000"/>
          <w:sz w:val="20"/>
        </w:rPr>
        <w:t>10</w:t>
      </w:r>
      <w:r>
        <w:rPr>
          <w:rFonts w:ascii="標楷體" w:eastAsia="標楷體" w:hAnsi="標楷體" w:hint="eastAsia"/>
          <w:color w:val="000000"/>
          <w:sz w:val="20"/>
        </w:rPr>
        <w:t>6</w:t>
      </w:r>
      <w:r>
        <w:rPr>
          <w:rFonts w:ascii="標楷體" w:eastAsia="標楷體" w:hAnsi="標楷體"/>
          <w:color w:val="000000"/>
          <w:sz w:val="20"/>
        </w:rPr>
        <w:t>.12.</w:t>
      </w:r>
      <w:r>
        <w:rPr>
          <w:rFonts w:ascii="標楷體" w:eastAsia="標楷體" w:hAnsi="標楷體" w:hint="eastAsia"/>
          <w:color w:val="000000"/>
          <w:sz w:val="20"/>
        </w:rPr>
        <w:t>2</w:t>
      </w:r>
      <w:r w:rsidR="002F327F">
        <w:rPr>
          <w:rFonts w:ascii="標楷體" w:eastAsia="標楷體" w:hAnsi="標楷體" w:hint="eastAsia"/>
          <w:color w:val="000000"/>
          <w:sz w:val="20"/>
        </w:rPr>
        <w:t>9</w:t>
      </w:r>
      <w:r>
        <w:rPr>
          <w:rFonts w:ascii="標楷體" w:eastAsia="標楷體" w:hAnsi="標楷體"/>
          <w:color w:val="000000"/>
          <w:sz w:val="20"/>
        </w:rPr>
        <w:t xml:space="preserve"> </w:t>
      </w:r>
      <w:proofErr w:type="gramStart"/>
      <w:r>
        <w:rPr>
          <w:rFonts w:ascii="標楷體" w:eastAsia="標楷體" w:hAnsi="標楷體"/>
          <w:color w:val="000000"/>
          <w:sz w:val="20"/>
        </w:rPr>
        <w:t>處秘法字</w:t>
      </w:r>
      <w:proofErr w:type="gramEnd"/>
      <w:r>
        <w:rPr>
          <w:rFonts w:ascii="標楷體" w:eastAsia="標楷體" w:hAnsi="標楷體"/>
          <w:color w:val="000000"/>
          <w:sz w:val="20"/>
        </w:rPr>
        <w:t>第10</w:t>
      </w:r>
      <w:r>
        <w:rPr>
          <w:rFonts w:ascii="標楷體" w:eastAsia="標楷體" w:hAnsi="標楷體" w:hint="eastAsia"/>
          <w:color w:val="000000"/>
          <w:sz w:val="20"/>
        </w:rPr>
        <w:t>6</w:t>
      </w:r>
      <w:r>
        <w:rPr>
          <w:rFonts w:ascii="標楷體" w:eastAsia="標楷體" w:hAnsi="標楷體"/>
          <w:color w:val="000000"/>
          <w:sz w:val="20"/>
        </w:rPr>
        <w:t>00000</w:t>
      </w:r>
      <w:r>
        <w:rPr>
          <w:rFonts w:ascii="標楷體" w:eastAsia="標楷體" w:hAnsi="標楷體" w:hint="eastAsia"/>
          <w:color w:val="000000"/>
          <w:sz w:val="20"/>
        </w:rPr>
        <w:t>56</w:t>
      </w:r>
      <w:r>
        <w:rPr>
          <w:rFonts w:ascii="標楷體" w:eastAsia="標楷體" w:hAnsi="標楷體"/>
          <w:color w:val="000000"/>
          <w:sz w:val="20"/>
        </w:rPr>
        <w:t>號函公布</w:t>
      </w:r>
    </w:p>
    <w:p w:rsidR="00DF402F" w:rsidRDefault="00DF402F" w:rsidP="00DF402F">
      <w:pPr>
        <w:pStyle w:val="Standard"/>
        <w:tabs>
          <w:tab w:val="left" w:pos="0"/>
          <w:tab w:val="left" w:pos="720"/>
          <w:tab w:val="left" w:pos="1440"/>
          <w:tab w:val="left" w:pos="2160"/>
          <w:tab w:val="left" w:pos="2880"/>
          <w:tab w:val="left" w:pos="3600"/>
          <w:tab w:val="left" w:pos="4320"/>
          <w:tab w:val="left" w:pos="4540"/>
        </w:tabs>
        <w:spacing w:line="280" w:lineRule="exact"/>
        <w:ind w:right="-29"/>
        <w:jc w:val="right"/>
        <w:rPr>
          <w:rFonts w:ascii="標楷體" w:eastAsia="標楷體" w:hAnsi="標楷體"/>
          <w:bCs/>
          <w:color w:val="000000"/>
          <w:sz w:val="20"/>
        </w:rPr>
      </w:pPr>
      <w:bookmarkStart w:id="0" w:name="_Hlk127792863"/>
      <w:r>
        <w:rPr>
          <w:rFonts w:ascii="標楷體" w:eastAsia="標楷體" w:hAnsi="標楷體"/>
          <w:color w:val="000000"/>
          <w:sz w:val="20"/>
        </w:rPr>
        <w:t>1</w:t>
      </w:r>
      <w:r>
        <w:rPr>
          <w:rFonts w:ascii="標楷體" w:eastAsia="標楷體" w:hAnsi="標楷體"/>
          <w:color w:val="000000"/>
          <w:sz w:val="20"/>
        </w:rPr>
        <w:t>11</w:t>
      </w:r>
      <w:r>
        <w:rPr>
          <w:rFonts w:ascii="標楷體" w:eastAsia="標楷體" w:hAnsi="標楷體"/>
          <w:color w:val="000000"/>
          <w:sz w:val="20"/>
        </w:rPr>
        <w:t>.1</w:t>
      </w:r>
      <w:r>
        <w:rPr>
          <w:rFonts w:ascii="標楷體" w:eastAsia="標楷體" w:hAnsi="標楷體"/>
          <w:color w:val="000000"/>
          <w:sz w:val="20"/>
        </w:rPr>
        <w:t>2</w:t>
      </w:r>
      <w:r>
        <w:rPr>
          <w:rFonts w:ascii="標楷體" w:eastAsia="標楷體" w:hAnsi="標楷體"/>
          <w:color w:val="000000"/>
          <w:sz w:val="20"/>
        </w:rPr>
        <w:t>.</w:t>
      </w:r>
      <w:r>
        <w:rPr>
          <w:rFonts w:ascii="標楷體" w:eastAsia="標楷體" w:hAnsi="標楷體"/>
          <w:color w:val="000000"/>
          <w:sz w:val="20"/>
        </w:rPr>
        <w:t>14</w:t>
      </w:r>
      <w:r>
        <w:rPr>
          <w:rFonts w:ascii="標楷體" w:eastAsia="標楷體" w:hAnsi="標楷體"/>
          <w:color w:val="000000"/>
          <w:sz w:val="20"/>
        </w:rPr>
        <w:t xml:space="preserve"> 淡江大學招生委員會1</w:t>
      </w:r>
      <w:r>
        <w:rPr>
          <w:rFonts w:ascii="標楷體" w:eastAsia="標楷體" w:hAnsi="標楷體"/>
          <w:color w:val="000000"/>
          <w:sz w:val="20"/>
        </w:rPr>
        <w:t>12</w:t>
      </w:r>
      <w:r>
        <w:rPr>
          <w:rFonts w:ascii="標楷體" w:eastAsia="標楷體" w:hAnsi="標楷體"/>
          <w:bCs/>
          <w:color w:val="000000"/>
          <w:sz w:val="20"/>
        </w:rPr>
        <w:t>學年度第</w:t>
      </w:r>
      <w:r>
        <w:rPr>
          <w:rFonts w:ascii="標楷體" w:eastAsia="標楷體" w:hAnsi="標楷體"/>
          <w:bCs/>
          <w:color w:val="000000"/>
          <w:sz w:val="20"/>
        </w:rPr>
        <w:t>3</w:t>
      </w:r>
      <w:r>
        <w:rPr>
          <w:rFonts w:ascii="標楷體" w:eastAsia="標楷體" w:hAnsi="標楷體"/>
          <w:bCs/>
          <w:color w:val="000000"/>
          <w:sz w:val="20"/>
        </w:rPr>
        <w:t>次會議</w:t>
      </w:r>
      <w:r>
        <w:rPr>
          <w:rFonts w:ascii="標楷體" w:eastAsia="標楷體" w:hAnsi="標楷體" w:hint="eastAsia"/>
          <w:bCs/>
          <w:color w:val="000000"/>
          <w:sz w:val="20"/>
        </w:rPr>
        <w:t>修正通</w:t>
      </w:r>
      <w:r>
        <w:rPr>
          <w:rFonts w:ascii="標楷體" w:eastAsia="標楷體" w:hAnsi="標楷體"/>
          <w:bCs/>
          <w:color w:val="000000"/>
          <w:sz w:val="20"/>
        </w:rPr>
        <w:t>過</w:t>
      </w:r>
    </w:p>
    <w:p w:rsidR="00DF402F" w:rsidRDefault="00DF402F" w:rsidP="00DF402F">
      <w:pPr>
        <w:pStyle w:val="Standard"/>
        <w:tabs>
          <w:tab w:val="left" w:pos="0"/>
          <w:tab w:val="left" w:pos="720"/>
          <w:tab w:val="left" w:pos="1440"/>
          <w:tab w:val="left" w:pos="2160"/>
          <w:tab w:val="left" w:pos="2880"/>
          <w:tab w:val="left" w:pos="3600"/>
          <w:tab w:val="left" w:pos="4320"/>
          <w:tab w:val="left" w:pos="4540"/>
        </w:tabs>
        <w:spacing w:line="280" w:lineRule="exact"/>
        <w:ind w:right="-29"/>
        <w:jc w:val="right"/>
        <w:rPr>
          <w:rFonts w:ascii="標楷體" w:eastAsia="標楷體" w:hAnsi="標楷體"/>
          <w:sz w:val="20"/>
        </w:rPr>
      </w:pPr>
      <w:r w:rsidRPr="00AE101D">
        <w:rPr>
          <w:rFonts w:ascii="標楷體" w:eastAsia="標楷體" w:hAnsi="標楷體" w:hint="eastAsia"/>
          <w:sz w:val="20"/>
        </w:rPr>
        <w:t>1</w:t>
      </w:r>
      <w:r>
        <w:rPr>
          <w:rFonts w:ascii="標楷體" w:eastAsia="標楷體" w:hAnsi="標楷體"/>
          <w:sz w:val="20"/>
        </w:rPr>
        <w:t>12</w:t>
      </w:r>
      <w:r w:rsidRPr="00AE101D">
        <w:rPr>
          <w:rFonts w:ascii="標楷體" w:eastAsia="標楷體" w:hAnsi="標楷體" w:hint="eastAsia"/>
          <w:sz w:val="20"/>
        </w:rPr>
        <w:t>.</w:t>
      </w:r>
      <w:r>
        <w:rPr>
          <w:rFonts w:ascii="標楷體" w:eastAsia="標楷體" w:hAnsi="標楷體" w:hint="eastAsia"/>
          <w:sz w:val="20"/>
        </w:rPr>
        <w:t>1</w:t>
      </w:r>
      <w:r w:rsidRPr="00AE101D">
        <w:rPr>
          <w:rFonts w:ascii="標楷體" w:eastAsia="標楷體" w:hAnsi="標楷體" w:hint="eastAsia"/>
          <w:sz w:val="20"/>
        </w:rPr>
        <w:t>.</w:t>
      </w:r>
      <w:r>
        <w:rPr>
          <w:rFonts w:ascii="標楷體" w:eastAsia="標楷體" w:hAnsi="標楷體" w:hint="eastAsia"/>
          <w:sz w:val="20"/>
        </w:rPr>
        <w:t>1</w:t>
      </w:r>
      <w:r>
        <w:rPr>
          <w:rFonts w:ascii="標楷體" w:eastAsia="標楷體" w:hAnsi="標楷體"/>
          <w:sz w:val="20"/>
        </w:rPr>
        <w:t xml:space="preserve">7 </w:t>
      </w:r>
      <w:r>
        <w:rPr>
          <w:rFonts w:ascii="標楷體" w:eastAsia="標楷體" w:hAnsi="標楷體" w:hint="eastAsia"/>
          <w:sz w:val="20"/>
        </w:rPr>
        <w:t>教育部</w:t>
      </w:r>
      <w:proofErr w:type="gramStart"/>
      <w:r>
        <w:rPr>
          <w:rFonts w:ascii="標楷體" w:eastAsia="標楷體" w:hAnsi="標楷體" w:hint="eastAsia"/>
          <w:sz w:val="20"/>
        </w:rPr>
        <w:t>臺</w:t>
      </w:r>
      <w:proofErr w:type="gramEnd"/>
      <w:r>
        <w:rPr>
          <w:rFonts w:ascii="標楷體" w:eastAsia="標楷體" w:hAnsi="標楷體" w:hint="eastAsia"/>
          <w:sz w:val="20"/>
        </w:rPr>
        <w:t>教高(四)字第</w:t>
      </w:r>
      <w:r w:rsidRPr="008571B8">
        <w:rPr>
          <w:rFonts w:ascii="標楷體" w:eastAsia="標楷體" w:hAnsi="標楷體" w:hint="eastAsia"/>
          <w:kern w:val="0"/>
          <w:sz w:val="20"/>
        </w:rPr>
        <w:t>1</w:t>
      </w:r>
      <w:r>
        <w:rPr>
          <w:rFonts w:ascii="標楷體" w:eastAsia="標楷體" w:hAnsi="標楷體"/>
          <w:kern w:val="0"/>
          <w:sz w:val="20"/>
        </w:rPr>
        <w:t>120001083</w:t>
      </w:r>
      <w:r>
        <w:rPr>
          <w:rFonts w:ascii="標楷體" w:eastAsia="標楷體" w:hAnsi="標楷體" w:hint="eastAsia"/>
          <w:sz w:val="20"/>
        </w:rPr>
        <w:t>號函</w:t>
      </w:r>
      <w:r>
        <w:rPr>
          <w:rFonts w:ascii="標楷體" w:eastAsia="標楷體" w:hAnsi="標楷體"/>
          <w:sz w:val="20"/>
        </w:rPr>
        <w:t>核定</w:t>
      </w:r>
    </w:p>
    <w:p w:rsidR="00DF402F" w:rsidRDefault="00DF402F" w:rsidP="00DF402F">
      <w:pPr>
        <w:pStyle w:val="Standard"/>
        <w:tabs>
          <w:tab w:val="left" w:pos="0"/>
          <w:tab w:val="left" w:pos="720"/>
          <w:tab w:val="left" w:pos="1440"/>
          <w:tab w:val="left" w:pos="2160"/>
          <w:tab w:val="left" w:pos="2880"/>
          <w:tab w:val="left" w:pos="3600"/>
          <w:tab w:val="left" w:pos="4320"/>
        </w:tabs>
        <w:snapToGrid w:val="0"/>
        <w:spacing w:line="280" w:lineRule="exact"/>
        <w:ind w:firstLine="4321"/>
        <w:jc w:val="right"/>
      </w:pPr>
      <w:r>
        <w:rPr>
          <w:rFonts w:ascii="標楷體" w:eastAsia="標楷體" w:hAnsi="標楷體"/>
          <w:color w:val="000000"/>
          <w:sz w:val="20"/>
        </w:rPr>
        <w:t>1</w:t>
      </w:r>
      <w:r>
        <w:rPr>
          <w:rFonts w:ascii="標楷體" w:eastAsia="標楷體" w:hAnsi="標楷體"/>
          <w:color w:val="000000"/>
          <w:sz w:val="20"/>
        </w:rPr>
        <w:t>12</w:t>
      </w:r>
      <w:r>
        <w:rPr>
          <w:rFonts w:ascii="標楷體" w:eastAsia="標楷體" w:hAnsi="標楷體"/>
          <w:color w:val="000000"/>
          <w:sz w:val="20"/>
        </w:rPr>
        <w:t>.</w:t>
      </w:r>
      <w:r>
        <w:rPr>
          <w:rFonts w:ascii="標楷體" w:eastAsia="標楷體" w:hAnsi="標楷體"/>
          <w:color w:val="000000"/>
          <w:sz w:val="20"/>
        </w:rPr>
        <w:t>02</w:t>
      </w:r>
      <w:r>
        <w:rPr>
          <w:rFonts w:ascii="標楷體" w:eastAsia="標楷體" w:hAnsi="標楷體"/>
          <w:color w:val="000000"/>
          <w:sz w:val="20"/>
        </w:rPr>
        <w:t>.</w:t>
      </w:r>
      <w:r>
        <w:rPr>
          <w:rFonts w:ascii="標楷體" w:eastAsia="標楷體" w:hAnsi="標楷體" w:hint="eastAsia"/>
          <w:color w:val="000000"/>
          <w:sz w:val="20"/>
        </w:rPr>
        <w:t>2</w:t>
      </w:r>
      <w:r>
        <w:rPr>
          <w:rFonts w:ascii="標楷體" w:eastAsia="標楷體" w:hAnsi="標楷體"/>
          <w:color w:val="000000"/>
          <w:sz w:val="20"/>
        </w:rPr>
        <w:t>1</w:t>
      </w:r>
      <w:r>
        <w:rPr>
          <w:rFonts w:ascii="標楷體" w:eastAsia="標楷體" w:hAnsi="標楷體"/>
          <w:color w:val="000000"/>
          <w:sz w:val="20"/>
        </w:rPr>
        <w:t xml:space="preserve"> </w:t>
      </w:r>
      <w:proofErr w:type="gramStart"/>
      <w:r>
        <w:rPr>
          <w:rFonts w:ascii="標楷體" w:eastAsia="標楷體" w:hAnsi="標楷體"/>
          <w:color w:val="000000"/>
          <w:sz w:val="20"/>
        </w:rPr>
        <w:t>處秘法字</w:t>
      </w:r>
      <w:proofErr w:type="gramEnd"/>
      <w:r>
        <w:rPr>
          <w:rFonts w:ascii="標楷體" w:eastAsia="標楷體" w:hAnsi="標楷體"/>
          <w:color w:val="000000"/>
          <w:sz w:val="20"/>
        </w:rPr>
        <w:t>第1</w:t>
      </w:r>
      <w:r>
        <w:rPr>
          <w:rFonts w:ascii="標楷體" w:eastAsia="標楷體" w:hAnsi="標楷體"/>
          <w:color w:val="000000"/>
          <w:sz w:val="20"/>
        </w:rPr>
        <w:t>12</w:t>
      </w:r>
      <w:r>
        <w:rPr>
          <w:rFonts w:ascii="標楷體" w:eastAsia="標楷體" w:hAnsi="標楷體"/>
          <w:color w:val="000000"/>
          <w:sz w:val="20"/>
        </w:rPr>
        <w:t>00000</w:t>
      </w:r>
      <w:r>
        <w:rPr>
          <w:rFonts w:ascii="標楷體" w:eastAsia="標楷體" w:hAnsi="標楷體"/>
          <w:color w:val="000000"/>
          <w:sz w:val="20"/>
        </w:rPr>
        <w:t>03</w:t>
      </w:r>
      <w:r>
        <w:rPr>
          <w:rFonts w:ascii="標楷體" w:eastAsia="標楷體" w:hAnsi="標楷體"/>
          <w:color w:val="000000"/>
          <w:sz w:val="20"/>
        </w:rPr>
        <w:t>號函公布</w:t>
      </w:r>
    </w:p>
    <w:bookmarkEnd w:id="0"/>
    <w:p w:rsidR="00905E83" w:rsidRPr="00DF402F" w:rsidRDefault="00905E83">
      <w:pPr>
        <w:pStyle w:val="Standard"/>
        <w:spacing w:line="320" w:lineRule="exact"/>
        <w:ind w:left="420" w:hanging="420"/>
        <w:jc w:val="both"/>
        <w:rPr>
          <w:rFonts w:ascii="標楷體" w:eastAsia="標楷體" w:hAnsi="標楷體"/>
        </w:rPr>
      </w:pPr>
    </w:p>
    <w:p w:rsidR="00905E83" w:rsidRPr="002F327F" w:rsidRDefault="00E007E3" w:rsidP="002F327F">
      <w:pPr>
        <w:pStyle w:val="Standard"/>
        <w:spacing w:line="320" w:lineRule="exact"/>
        <w:ind w:left="480" w:hangingChars="200" w:hanging="480"/>
        <w:jc w:val="both"/>
      </w:pPr>
      <w:r>
        <w:rPr>
          <w:rFonts w:ascii="標楷體" w:eastAsia="標楷體" w:hAnsi="標楷體"/>
        </w:rPr>
        <w:t>一、依據大學法第二十四條</w:t>
      </w:r>
      <w:r w:rsidRPr="002F327F">
        <w:rPr>
          <w:rFonts w:ascii="標楷體" w:eastAsia="標楷體" w:hAnsi="標楷體"/>
        </w:rPr>
        <w:t>、大學法施行細則第十九條、大學辦理招生規定審核作業要點及本校招生委員會設置辦法訂定之。</w:t>
      </w:r>
    </w:p>
    <w:p w:rsidR="00905E83" w:rsidRPr="002F327F" w:rsidRDefault="00E007E3" w:rsidP="002F327F">
      <w:pPr>
        <w:pStyle w:val="Standard"/>
        <w:spacing w:line="320" w:lineRule="exact"/>
        <w:ind w:left="480" w:hangingChars="200" w:hanging="480"/>
        <w:jc w:val="both"/>
        <w:rPr>
          <w:color w:val="000000" w:themeColor="text1"/>
        </w:rPr>
      </w:pPr>
      <w:r w:rsidRPr="002F327F">
        <w:rPr>
          <w:rFonts w:ascii="標楷體" w:eastAsia="標楷體" w:hAnsi="標楷體"/>
        </w:rPr>
        <w:t>二、</w:t>
      </w:r>
      <w:r w:rsidR="00F82EBA" w:rsidRPr="002F327F">
        <w:rPr>
          <w:rFonts w:ascii="標楷體" w:eastAsia="標楷體" w:hAnsi="標楷體" w:cs="DFKaiShu-SB-Estd-BF" w:hint="eastAsia"/>
          <w:color w:val="000000"/>
          <w:kern w:val="0"/>
        </w:rPr>
        <w:t>本校進修學士班招生作業（以下簡稱本項招生）事宜，由淡江大學招生委員會</w:t>
      </w:r>
      <w:r w:rsidR="00F82EBA" w:rsidRPr="002F327F">
        <w:rPr>
          <w:rFonts w:ascii="標楷體" w:eastAsia="標楷體" w:hAnsi="標楷體" w:cs="DFKaiShu-SB-Estd-BF"/>
          <w:color w:val="000000"/>
          <w:kern w:val="0"/>
        </w:rPr>
        <w:t>(</w:t>
      </w:r>
      <w:r w:rsidR="00F82EBA" w:rsidRPr="002F327F">
        <w:rPr>
          <w:rFonts w:ascii="標楷體" w:eastAsia="標楷體" w:hAnsi="標楷體" w:cs="DFKaiShu-SB-Estd-BF" w:hint="eastAsia"/>
          <w:color w:val="000000"/>
          <w:kern w:val="0"/>
        </w:rPr>
        <w:t>以下簡稱招生委員會</w:t>
      </w:r>
      <w:r w:rsidR="00F82EBA" w:rsidRPr="002F327F">
        <w:rPr>
          <w:rFonts w:ascii="標楷體" w:eastAsia="標楷體" w:hAnsi="標楷體" w:cs="DFKaiShu-SB-Estd-BF"/>
          <w:color w:val="000000"/>
          <w:kern w:val="0"/>
        </w:rPr>
        <w:t xml:space="preserve">) </w:t>
      </w:r>
      <w:r w:rsidR="00F82EBA" w:rsidRPr="002F327F">
        <w:rPr>
          <w:rFonts w:ascii="標楷體" w:eastAsia="標楷體" w:hAnsi="標楷體" w:cs="DFKaiShu-SB-Estd-BF" w:hint="eastAsia"/>
          <w:color w:val="000000"/>
          <w:kern w:val="0"/>
        </w:rPr>
        <w:t>秉公平、公正、公開原則辦理。招生委員會</w:t>
      </w:r>
      <w:r w:rsidR="00F82EBA" w:rsidRPr="002F327F">
        <w:rPr>
          <w:rFonts w:ascii="標楷體" w:eastAsia="標楷體" w:hAnsi="標楷體" w:cs="DFKaiShu-SB-Estd-BF" w:hint="eastAsia"/>
          <w:color w:val="000000" w:themeColor="text1"/>
          <w:kern w:val="0"/>
        </w:rPr>
        <w:t>之組成、職掌等，依「淡江大學招生委員會設置辦法」規定辦理。</w:t>
      </w:r>
    </w:p>
    <w:p w:rsidR="00905E83" w:rsidRPr="002F327F" w:rsidRDefault="00E007E3">
      <w:pPr>
        <w:pStyle w:val="Standard"/>
      </w:pPr>
      <w:r w:rsidRPr="002F327F">
        <w:rPr>
          <w:rFonts w:ascii="標楷體" w:eastAsia="標楷體" w:hAnsi="標楷體" w:cs="新細明體"/>
          <w:kern w:val="0"/>
        </w:rPr>
        <w:t>三、辦理本項招生，應製作招生簡章，提送招生委員會審議。</w:t>
      </w:r>
    </w:p>
    <w:p w:rsidR="00905E83" w:rsidRPr="00DF402F" w:rsidRDefault="00E007E3">
      <w:pPr>
        <w:pStyle w:val="aa"/>
      </w:pPr>
      <w:r w:rsidRPr="002F327F">
        <w:rPr>
          <w:rFonts w:ascii="標楷體" w:eastAsia="標楷體" w:hAnsi="標楷體" w:cs="新細明體"/>
          <w:kern w:val="0"/>
        </w:rPr>
        <w:t>招生簡章應</w:t>
      </w:r>
      <w:r w:rsidRPr="002F327F">
        <w:rPr>
          <w:rFonts w:ascii="標楷體" w:eastAsia="標楷體" w:hAnsi="標楷體"/>
        </w:rPr>
        <w:t>詳列招生學系、修</w:t>
      </w:r>
      <w:r w:rsidRPr="00DF402F">
        <w:rPr>
          <w:rFonts w:ascii="標楷體" w:eastAsia="標楷體" w:hAnsi="標楷體"/>
        </w:rPr>
        <w:t>業年限、招生名額、報考資格、考試項目、考試日期、報名手續、評分標準、錄取方式、流用原則、同分</w:t>
      </w:r>
      <w:proofErr w:type="gramStart"/>
      <w:r w:rsidRPr="00DF402F">
        <w:rPr>
          <w:rFonts w:ascii="標楷體" w:eastAsia="標楷體" w:hAnsi="標楷體"/>
        </w:rPr>
        <w:t>參酌比序</w:t>
      </w:r>
      <w:proofErr w:type="gramEnd"/>
      <w:r w:rsidRPr="00DF402F">
        <w:rPr>
          <w:rFonts w:ascii="標楷體" w:eastAsia="標楷體" w:hAnsi="標楷體"/>
        </w:rPr>
        <w:t>、報到程序、遞補規定、成績複查、招生紛爭處理程序及其他相關規定。</w:t>
      </w:r>
    </w:p>
    <w:p w:rsidR="00905E83" w:rsidRPr="00DF402F" w:rsidRDefault="00E007E3">
      <w:pPr>
        <w:pStyle w:val="aa"/>
      </w:pPr>
      <w:r w:rsidRPr="00DF402F">
        <w:rPr>
          <w:rFonts w:ascii="標楷體" w:eastAsia="標楷體" w:hAnsi="標楷體" w:cs="新細明體"/>
          <w:kern w:val="0"/>
        </w:rPr>
        <w:t>招生簡章中對於涉及考生權益之相關事項應</w:t>
      </w:r>
      <w:proofErr w:type="gramStart"/>
      <w:r w:rsidRPr="00DF402F">
        <w:rPr>
          <w:rFonts w:ascii="標楷體" w:eastAsia="標楷體" w:hAnsi="標楷體" w:cs="新細明體"/>
          <w:kern w:val="0"/>
        </w:rPr>
        <w:t>明確敘</w:t>
      </w:r>
      <w:proofErr w:type="gramEnd"/>
      <w:r w:rsidRPr="00DF402F">
        <w:rPr>
          <w:rFonts w:ascii="標楷體" w:eastAsia="標楷體" w:hAnsi="標楷體" w:cs="新細明體"/>
          <w:kern w:val="0"/>
        </w:rPr>
        <w:t>明，必要時應以黑體字特別標註或舉例詳予說明，以提醒考生注意並避免誤解。</w:t>
      </w:r>
    </w:p>
    <w:p w:rsidR="00905E83" w:rsidRPr="00DF402F" w:rsidRDefault="00E007E3">
      <w:pPr>
        <w:pStyle w:val="Standard"/>
        <w:widowControl/>
        <w:spacing w:line="320" w:lineRule="exact"/>
        <w:ind w:left="960" w:hanging="480"/>
        <w:jc w:val="both"/>
      </w:pPr>
      <w:r w:rsidRPr="00DF402F">
        <w:rPr>
          <w:rFonts w:ascii="標楷體" w:eastAsia="標楷體" w:hAnsi="標楷體" w:cs="新細明體"/>
          <w:kern w:val="0"/>
        </w:rPr>
        <w:t>招生簡章最遲應於受理報名前二十日公告</w:t>
      </w:r>
      <w:r w:rsidRPr="00DF402F">
        <w:rPr>
          <w:rFonts w:ascii="標楷體" w:eastAsia="標楷體" w:hAnsi="標楷體"/>
        </w:rPr>
        <w:t>。</w:t>
      </w:r>
    </w:p>
    <w:p w:rsidR="00905E83" w:rsidRPr="00DF402F" w:rsidRDefault="00E007E3">
      <w:pPr>
        <w:pStyle w:val="Standard"/>
        <w:ind w:left="480" w:hanging="480"/>
      </w:pPr>
      <w:r w:rsidRPr="00DF402F">
        <w:rPr>
          <w:rFonts w:ascii="標楷體" w:eastAsia="標楷體" w:hAnsi="標楷體"/>
        </w:rPr>
        <w:t>四、凡國內公立或已立案之私立高級中等以上學校畢業，或符合入學大學同等學力認定標準</w:t>
      </w:r>
      <w:r w:rsidRPr="00DF402F">
        <w:rPr>
          <w:rFonts w:ascii="標楷體" w:eastAsia="標楷體" w:hAnsi="標楷體"/>
        </w:rPr>
        <w:lastRenderedPageBreak/>
        <w:t>第二條、第六條及第七條規定者，得報考本項招生。</w:t>
      </w:r>
    </w:p>
    <w:p w:rsidR="00905E83" w:rsidRPr="00DF402F" w:rsidRDefault="00E007E3">
      <w:pPr>
        <w:pStyle w:val="Standard"/>
        <w:spacing w:line="320" w:lineRule="exact"/>
        <w:ind w:left="480"/>
        <w:jc w:val="both"/>
      </w:pPr>
      <w:r w:rsidRPr="00DF402F">
        <w:rPr>
          <w:rFonts w:ascii="標楷體" w:eastAsia="標楷體" w:hAnsi="標楷體"/>
        </w:rPr>
        <w:t>持境外學歷報考者，應符合大學辦理國外學歷</w:t>
      </w:r>
      <w:proofErr w:type="gramStart"/>
      <w:r w:rsidRPr="00DF402F">
        <w:rPr>
          <w:rFonts w:ascii="標楷體" w:eastAsia="標楷體" w:hAnsi="標楷體"/>
        </w:rPr>
        <w:t>採</w:t>
      </w:r>
      <w:proofErr w:type="gramEnd"/>
      <w:r w:rsidRPr="00DF402F">
        <w:rPr>
          <w:rFonts w:ascii="標楷體" w:eastAsia="標楷體" w:hAnsi="標楷體"/>
        </w:rPr>
        <w:t>認辦法、香港澳門學歷檢</w:t>
      </w:r>
      <w:proofErr w:type="gramStart"/>
      <w:r w:rsidRPr="00DF402F">
        <w:rPr>
          <w:rFonts w:ascii="標楷體" w:eastAsia="標楷體" w:hAnsi="標楷體"/>
        </w:rPr>
        <w:t>覈</w:t>
      </w:r>
      <w:proofErr w:type="gramEnd"/>
      <w:r w:rsidRPr="00DF402F">
        <w:rPr>
          <w:rFonts w:ascii="標楷體" w:eastAsia="標楷體" w:hAnsi="標楷體"/>
        </w:rPr>
        <w:t>及</w:t>
      </w:r>
      <w:proofErr w:type="gramStart"/>
      <w:r w:rsidRPr="00DF402F">
        <w:rPr>
          <w:rFonts w:ascii="標楷體" w:eastAsia="標楷體" w:hAnsi="標楷體"/>
        </w:rPr>
        <w:t>採</w:t>
      </w:r>
      <w:proofErr w:type="gramEnd"/>
      <w:r w:rsidRPr="00DF402F">
        <w:rPr>
          <w:rFonts w:ascii="標楷體" w:eastAsia="標楷體" w:hAnsi="標楷體"/>
        </w:rPr>
        <w:t>認辦法、大陸地區學歷</w:t>
      </w:r>
      <w:proofErr w:type="gramStart"/>
      <w:r w:rsidRPr="00DF402F">
        <w:rPr>
          <w:rFonts w:ascii="標楷體" w:eastAsia="標楷體" w:hAnsi="標楷體"/>
        </w:rPr>
        <w:t>採</w:t>
      </w:r>
      <w:proofErr w:type="gramEnd"/>
      <w:r w:rsidRPr="00DF402F">
        <w:rPr>
          <w:rFonts w:ascii="標楷體" w:eastAsia="標楷體" w:hAnsi="標楷體"/>
        </w:rPr>
        <w:t>認辦法或入學大學同等學力認</w:t>
      </w:r>
      <w:r w:rsidR="00DF402F" w:rsidRPr="00DF402F">
        <w:rPr>
          <w:rFonts w:ascii="標楷體" w:eastAsia="標楷體" w:hAnsi="標楷體" w:hint="eastAsia"/>
        </w:rPr>
        <w:t>定</w:t>
      </w:r>
      <w:r w:rsidRPr="00DF402F">
        <w:rPr>
          <w:rFonts w:ascii="標楷體" w:eastAsia="標楷體" w:hAnsi="標楷體"/>
        </w:rPr>
        <w:t>標準第九條規定。</w:t>
      </w:r>
    </w:p>
    <w:p w:rsidR="00F82EBA" w:rsidRPr="00DF402F" w:rsidRDefault="00E007E3" w:rsidP="00F82EBA">
      <w:pPr>
        <w:pStyle w:val="Standard"/>
        <w:snapToGrid w:val="0"/>
        <w:ind w:left="240" w:hanging="240"/>
        <w:jc w:val="both"/>
        <w:rPr>
          <w:rFonts w:ascii="標楷體" w:eastAsia="標楷體" w:hAnsi="標楷體" w:cs="DFKaiShu-SB-Estd-BF"/>
          <w:kern w:val="0"/>
        </w:rPr>
      </w:pPr>
      <w:r w:rsidRPr="00DF402F">
        <w:rPr>
          <w:rFonts w:ascii="標楷體" w:eastAsia="標楷體" w:hAnsi="標楷體" w:cs="新細明體"/>
          <w:kern w:val="0"/>
        </w:rPr>
        <w:t>五、</w:t>
      </w:r>
      <w:r w:rsidR="00F82EBA" w:rsidRPr="00DF402F">
        <w:rPr>
          <w:rFonts w:ascii="標楷體" w:eastAsia="標楷體" w:hAnsi="標楷體" w:cs="DFKaiShu-SB-Estd-BF" w:hint="eastAsia"/>
          <w:kern w:val="0"/>
        </w:rPr>
        <w:t>本項招生</w:t>
      </w:r>
      <w:proofErr w:type="gramStart"/>
      <w:r w:rsidR="00F82EBA" w:rsidRPr="00DF402F">
        <w:rPr>
          <w:rFonts w:ascii="標楷體" w:eastAsia="標楷體" w:hAnsi="標楷體" w:cs="DFKaiShu-SB-Estd-BF" w:hint="eastAsia"/>
          <w:kern w:val="0"/>
        </w:rPr>
        <w:t>採</w:t>
      </w:r>
      <w:proofErr w:type="gramEnd"/>
      <w:r w:rsidR="00F82EBA" w:rsidRPr="00DF402F">
        <w:rPr>
          <w:rFonts w:ascii="標楷體" w:eastAsia="標楷體" w:hAnsi="標楷體" w:cs="DFKaiShu-SB-Estd-BF" w:hint="eastAsia"/>
          <w:kern w:val="0"/>
        </w:rPr>
        <w:t>申請入學、考試入學方式辦理：</w:t>
      </w:r>
    </w:p>
    <w:p w:rsidR="00F82EBA" w:rsidRPr="00DF402F" w:rsidRDefault="00F82EBA" w:rsidP="00F82EBA">
      <w:pPr>
        <w:pStyle w:val="Standard"/>
        <w:snapToGrid w:val="0"/>
        <w:ind w:left="746" w:hanging="480"/>
        <w:jc w:val="both"/>
        <w:rPr>
          <w:rFonts w:ascii="標楷體" w:eastAsia="標楷體" w:hAnsi="標楷體" w:cs="DFKaiShu-SB-Estd-BF"/>
          <w:kern w:val="0"/>
        </w:rPr>
      </w:pPr>
      <w:r w:rsidRPr="00DF402F">
        <w:rPr>
          <w:rFonts w:ascii="標楷體" w:eastAsia="標楷體" w:hAnsi="標楷體" w:cs="DFKaiShu-SB-Estd-BF"/>
          <w:kern w:val="0"/>
        </w:rPr>
        <w:t>(</w:t>
      </w:r>
      <w:proofErr w:type="gramStart"/>
      <w:r w:rsidRPr="00DF402F">
        <w:rPr>
          <w:rFonts w:ascii="標楷體" w:eastAsia="標楷體" w:hAnsi="標楷體" w:cs="DFKaiShu-SB-Estd-BF" w:hint="eastAsia"/>
          <w:kern w:val="0"/>
        </w:rPr>
        <w:t>一</w:t>
      </w:r>
      <w:proofErr w:type="gramEnd"/>
      <w:r w:rsidRPr="00DF402F">
        <w:rPr>
          <w:rFonts w:ascii="標楷體" w:eastAsia="標楷體" w:hAnsi="標楷體" w:cs="DFKaiShu-SB-Estd-BF"/>
          <w:kern w:val="0"/>
        </w:rPr>
        <w:t>)</w:t>
      </w:r>
      <w:r w:rsidRPr="00DF402F">
        <w:rPr>
          <w:rFonts w:ascii="標楷體" w:eastAsia="標楷體" w:hAnsi="標楷體" w:cs="DFKaiShu-SB-Estd-BF" w:hint="eastAsia"/>
          <w:kern w:val="0"/>
        </w:rPr>
        <w:t>申請入學：</w:t>
      </w:r>
      <w:proofErr w:type="gramStart"/>
      <w:r w:rsidRPr="00DF402F">
        <w:rPr>
          <w:rFonts w:ascii="標楷體" w:eastAsia="標楷體" w:hAnsi="標楷體" w:cs="DFKaiShu-SB-Estd-BF" w:hint="eastAsia"/>
          <w:kern w:val="0"/>
        </w:rPr>
        <w:t>採</w:t>
      </w:r>
      <w:proofErr w:type="gramEnd"/>
      <w:r w:rsidRPr="00DF402F">
        <w:rPr>
          <w:rFonts w:ascii="標楷體" w:eastAsia="標楷體" w:hAnsi="標楷體" w:cs="DFKaiShu-SB-Estd-BF" w:hint="eastAsia"/>
          <w:kern w:val="0"/>
        </w:rPr>
        <w:t>計書面資料審查</w:t>
      </w:r>
      <w:r w:rsidRPr="00DF402F">
        <w:rPr>
          <w:rFonts w:ascii="標楷體" w:eastAsia="標楷體" w:hAnsi="標楷體" w:cs="DFKaiShu-SB-Estd-BF"/>
          <w:kern w:val="0"/>
        </w:rPr>
        <w:t xml:space="preserve"> </w:t>
      </w:r>
      <w:r w:rsidRPr="00DF402F">
        <w:rPr>
          <w:rFonts w:ascii="標楷體" w:eastAsia="標楷體" w:hAnsi="標楷體" w:cs="DFKaiShu-SB-Estd-BF" w:hint="eastAsia"/>
          <w:kern w:val="0"/>
        </w:rPr>
        <w:t>（含大學入學考試中心學科能力測驗成績、</w:t>
      </w:r>
      <w:r w:rsidR="00DF402F" w:rsidRPr="00DF402F">
        <w:rPr>
          <w:rFonts w:ascii="標楷體" w:eastAsia="標楷體" w:hAnsi="標楷體"/>
        </w:rPr>
        <w:t>分科測驗</w:t>
      </w:r>
      <w:r w:rsidRPr="00DF402F">
        <w:rPr>
          <w:rFonts w:ascii="標楷體" w:eastAsia="標楷體" w:hAnsi="標楷體" w:cs="DFKaiShu-SB-Estd-BF" w:hint="eastAsia"/>
          <w:kern w:val="0"/>
        </w:rPr>
        <w:t>或技專校院入學測驗中心統一入學測驗考試成績及備審資料）或面試成績。</w:t>
      </w:r>
    </w:p>
    <w:p w:rsidR="00F82EBA" w:rsidRPr="00DF402F" w:rsidRDefault="00F82EBA" w:rsidP="00F82EBA">
      <w:pPr>
        <w:pStyle w:val="Standard"/>
        <w:snapToGrid w:val="0"/>
        <w:ind w:left="746" w:hanging="480"/>
        <w:jc w:val="both"/>
        <w:rPr>
          <w:rFonts w:ascii="標楷體" w:eastAsia="標楷體" w:hAnsi="標楷體" w:cs="DFKaiShu-SB-Estd-BF"/>
          <w:kern w:val="0"/>
        </w:rPr>
      </w:pPr>
      <w:r w:rsidRPr="00DF402F">
        <w:rPr>
          <w:rFonts w:ascii="標楷體" w:eastAsia="標楷體" w:hAnsi="標楷體" w:cs="DFKaiShu-SB-Estd-BF"/>
          <w:kern w:val="0"/>
        </w:rPr>
        <w:t>(</w:t>
      </w:r>
      <w:r w:rsidRPr="00DF402F">
        <w:rPr>
          <w:rFonts w:ascii="標楷體" w:eastAsia="標楷體" w:hAnsi="標楷體" w:cs="DFKaiShu-SB-Estd-BF" w:hint="eastAsia"/>
          <w:kern w:val="0"/>
        </w:rPr>
        <w:t>二</w:t>
      </w:r>
      <w:r w:rsidRPr="00DF402F">
        <w:rPr>
          <w:rFonts w:ascii="標楷體" w:eastAsia="標楷體" w:hAnsi="標楷體" w:cs="DFKaiShu-SB-Estd-BF"/>
          <w:kern w:val="0"/>
        </w:rPr>
        <w:t>)</w:t>
      </w:r>
      <w:r w:rsidRPr="00DF402F">
        <w:rPr>
          <w:rFonts w:ascii="標楷體" w:eastAsia="標楷體" w:hAnsi="標楷體" w:cs="DFKaiShu-SB-Estd-BF" w:hint="eastAsia"/>
          <w:kern w:val="0"/>
        </w:rPr>
        <w:t>考試入學：由本校自辦筆試或面試。</w:t>
      </w:r>
    </w:p>
    <w:p w:rsidR="00905E83" w:rsidRPr="00DF402F" w:rsidRDefault="00F82EBA" w:rsidP="00F82EBA">
      <w:pPr>
        <w:pStyle w:val="Standard"/>
        <w:spacing w:line="320" w:lineRule="exact"/>
        <w:ind w:left="420" w:hanging="420"/>
        <w:jc w:val="both"/>
      </w:pPr>
      <w:r w:rsidRPr="00DF402F">
        <w:rPr>
          <w:rFonts w:ascii="標楷體" w:eastAsia="標楷體" w:hAnsi="標楷體" w:hint="eastAsia"/>
        </w:rPr>
        <w:t xml:space="preserve">      前項</w:t>
      </w:r>
      <w:r w:rsidRPr="00DF402F">
        <w:rPr>
          <w:rFonts w:ascii="標楷體" w:eastAsia="標楷體" w:hAnsi="標楷體" w:cs="DFKaiShu-SB-Estd-BF" w:hint="eastAsia"/>
          <w:kern w:val="0"/>
        </w:rPr>
        <w:t>招生考試、同分參酌順序及加重計分之</w:t>
      </w:r>
      <w:proofErr w:type="gramStart"/>
      <w:r w:rsidRPr="00DF402F">
        <w:rPr>
          <w:rFonts w:ascii="標楷體" w:eastAsia="標楷體" w:hAnsi="標楷體" w:cs="DFKaiShu-SB-Estd-BF" w:hint="eastAsia"/>
          <w:kern w:val="0"/>
        </w:rPr>
        <w:t>科目占分比例</w:t>
      </w:r>
      <w:proofErr w:type="gramEnd"/>
      <w:r w:rsidRPr="00DF402F">
        <w:rPr>
          <w:rFonts w:ascii="標楷體" w:eastAsia="標楷體" w:hAnsi="標楷體" w:cs="DFKaiShu-SB-Estd-BF" w:hint="eastAsia"/>
          <w:kern w:val="0"/>
        </w:rPr>
        <w:t>，應提招生委員會討論。</w:t>
      </w:r>
    </w:p>
    <w:p w:rsidR="00F82EBA" w:rsidRPr="00DF402F" w:rsidRDefault="00E007E3" w:rsidP="002F327F">
      <w:pPr>
        <w:pStyle w:val="a5"/>
        <w:snapToGrid w:val="0"/>
        <w:ind w:left="480" w:hangingChars="200" w:hanging="480"/>
        <w:rPr>
          <w:rFonts w:ascii="標楷體" w:eastAsia="標楷體" w:hAnsi="標楷體" w:cs="DFKaiShu-SB-Estd-BF"/>
          <w:kern w:val="0"/>
        </w:rPr>
      </w:pPr>
      <w:r w:rsidRPr="00DF402F">
        <w:rPr>
          <w:rFonts w:ascii="標楷體" w:eastAsia="標楷體" w:hAnsi="標楷體"/>
        </w:rPr>
        <w:t>六、</w:t>
      </w:r>
      <w:r w:rsidR="00F82EBA" w:rsidRPr="00DF402F">
        <w:rPr>
          <w:rFonts w:ascii="標楷體" w:eastAsia="標楷體" w:hAnsi="標楷體" w:cs="DFKaiShu-SB-Estd-BF" w:hint="eastAsia"/>
          <w:kern w:val="0"/>
        </w:rPr>
        <w:t>各學系招生名額應於招生前，納入學校學年度招生總量內，每班最高學生數依專科以上學校總量發展規模與資源條件標準規定辦理，並依年度增設調整系所班組總量發展審核程序報請教育部核定。</w:t>
      </w:r>
    </w:p>
    <w:p w:rsidR="00905E83" w:rsidRPr="00DF402F" w:rsidRDefault="00F82EBA" w:rsidP="00F82EBA">
      <w:pPr>
        <w:pStyle w:val="Standard"/>
      </w:pPr>
      <w:r w:rsidRPr="00DF402F">
        <w:rPr>
          <w:rFonts w:ascii="標楷體" w:eastAsia="標楷體" w:hAnsi="標楷體" w:cs="DFKaiShu-SB-Estd-BF" w:hint="eastAsia"/>
          <w:kern w:val="0"/>
        </w:rPr>
        <w:t xml:space="preserve">    申請入學辦理完竣後，如有缺額，得納入當學年度考試入學招生中。</w:t>
      </w:r>
    </w:p>
    <w:p w:rsidR="00905E83" w:rsidRPr="00DF402F" w:rsidRDefault="00E007E3">
      <w:pPr>
        <w:pStyle w:val="Standard"/>
        <w:spacing w:line="320" w:lineRule="exact"/>
        <w:ind w:left="480" w:hanging="480"/>
        <w:jc w:val="both"/>
      </w:pPr>
      <w:r w:rsidRPr="00DF402F">
        <w:rPr>
          <w:rFonts w:ascii="標楷體" w:eastAsia="標楷體" w:hAnsi="標楷體"/>
        </w:rPr>
        <w:t>七、招生時程如下：</w:t>
      </w:r>
    </w:p>
    <w:p w:rsidR="00905E83" w:rsidRPr="00DF402F" w:rsidRDefault="00E007E3" w:rsidP="002F327F">
      <w:pPr>
        <w:pStyle w:val="Standard"/>
        <w:spacing w:line="320" w:lineRule="exact"/>
        <w:ind w:leftChars="100" w:left="960" w:hanging="720"/>
        <w:jc w:val="both"/>
      </w:pPr>
      <w:r w:rsidRPr="00DF402F">
        <w:rPr>
          <w:rFonts w:ascii="標楷體" w:eastAsia="標楷體" w:hAnsi="標楷體"/>
        </w:rPr>
        <w:t>(</w:t>
      </w:r>
      <w:proofErr w:type="gramStart"/>
      <w:r w:rsidRPr="00DF402F">
        <w:rPr>
          <w:rFonts w:ascii="標楷體" w:eastAsia="標楷體" w:hAnsi="標楷體"/>
        </w:rPr>
        <w:t>一</w:t>
      </w:r>
      <w:proofErr w:type="gramEnd"/>
      <w:r w:rsidRPr="00DF402F">
        <w:rPr>
          <w:rFonts w:ascii="標楷體" w:eastAsia="標楷體" w:hAnsi="標楷體"/>
        </w:rPr>
        <w:t>)申請入學：於每學年度第二學期舉行。</w:t>
      </w:r>
    </w:p>
    <w:p w:rsidR="00905E83" w:rsidRPr="00DF402F" w:rsidRDefault="00E007E3" w:rsidP="002F327F">
      <w:pPr>
        <w:pStyle w:val="Standard"/>
        <w:spacing w:line="320" w:lineRule="exact"/>
        <w:ind w:leftChars="100" w:left="660" w:hanging="420"/>
        <w:jc w:val="both"/>
      </w:pPr>
      <w:r w:rsidRPr="00DF402F">
        <w:rPr>
          <w:rFonts w:ascii="標楷體" w:eastAsia="標楷體" w:hAnsi="標楷體"/>
        </w:rPr>
        <w:t>(二)考試入學：於每學年暑</w:t>
      </w:r>
      <w:bookmarkStart w:id="1" w:name="_GoBack"/>
      <w:bookmarkEnd w:id="1"/>
      <w:r w:rsidRPr="00DF402F">
        <w:rPr>
          <w:rFonts w:ascii="標楷體" w:eastAsia="標楷體" w:hAnsi="標楷體"/>
        </w:rPr>
        <w:t>假舉行。</w:t>
      </w:r>
    </w:p>
    <w:p w:rsidR="00905E83" w:rsidRPr="00DF402F" w:rsidRDefault="00E007E3">
      <w:pPr>
        <w:pStyle w:val="a5"/>
        <w:snapToGrid w:val="0"/>
      </w:pPr>
      <w:r w:rsidRPr="00DF402F">
        <w:rPr>
          <w:rFonts w:ascii="標楷體" w:eastAsia="標楷體" w:hAnsi="標楷體" w:cs="新細明體"/>
          <w:kern w:val="0"/>
        </w:rPr>
        <w:t>八、</w:t>
      </w:r>
      <w:r w:rsidRPr="00DF402F">
        <w:rPr>
          <w:rFonts w:ascii="標楷體" w:eastAsia="標楷體" w:hAnsi="標楷體"/>
        </w:rPr>
        <w:t>評分方式如下：</w:t>
      </w:r>
    </w:p>
    <w:p w:rsidR="00905E83" w:rsidRPr="00DF402F" w:rsidRDefault="00E007E3">
      <w:pPr>
        <w:pStyle w:val="Standard"/>
        <w:snapToGrid w:val="0"/>
        <w:ind w:left="742" w:hanging="504"/>
        <w:jc w:val="both"/>
      </w:pPr>
      <w:r w:rsidRPr="00DF402F">
        <w:rPr>
          <w:rFonts w:ascii="標楷體" w:eastAsia="標楷體" w:hAnsi="標楷體"/>
        </w:rPr>
        <w:t>(</w:t>
      </w:r>
      <w:proofErr w:type="gramStart"/>
      <w:r w:rsidRPr="00DF402F">
        <w:rPr>
          <w:rFonts w:ascii="標楷體" w:eastAsia="標楷體" w:hAnsi="標楷體"/>
        </w:rPr>
        <w:t>一</w:t>
      </w:r>
      <w:proofErr w:type="gramEnd"/>
      <w:r w:rsidRPr="00DF402F">
        <w:rPr>
          <w:rFonts w:ascii="標楷體" w:eastAsia="標楷體" w:hAnsi="標楷體"/>
        </w:rPr>
        <w:t>)依簡章規定</w:t>
      </w:r>
      <w:proofErr w:type="gramStart"/>
      <w:r w:rsidRPr="00DF402F">
        <w:rPr>
          <w:rFonts w:ascii="標楷體" w:eastAsia="標楷體" w:hAnsi="標楷體"/>
        </w:rPr>
        <w:t>採計</w:t>
      </w:r>
      <w:proofErr w:type="gramEnd"/>
      <w:r w:rsidRPr="00DF402F">
        <w:rPr>
          <w:rFonts w:ascii="標楷體" w:eastAsia="標楷體" w:hAnsi="標楷體"/>
        </w:rPr>
        <w:t>項（科）目之總分或總級分，合計其總成績。</w:t>
      </w:r>
    </w:p>
    <w:p w:rsidR="00905E83" w:rsidRPr="00DF402F" w:rsidRDefault="00E007E3">
      <w:pPr>
        <w:pStyle w:val="Standard"/>
        <w:snapToGrid w:val="0"/>
        <w:ind w:left="742" w:hanging="504"/>
        <w:jc w:val="both"/>
      </w:pPr>
      <w:r w:rsidRPr="00DF402F">
        <w:rPr>
          <w:rFonts w:ascii="標楷體" w:eastAsia="標楷體" w:hAnsi="標楷體"/>
        </w:rPr>
        <w:t>(二)申請入學之書面審查之成績以一百分為滿分，該</w:t>
      </w:r>
      <w:r w:rsidRPr="00DF402F">
        <w:rPr>
          <w:rFonts w:eastAsia="標楷體"/>
        </w:rPr>
        <w:t>成績係以各考生</w:t>
      </w:r>
      <w:r w:rsidRPr="00DF402F">
        <w:rPr>
          <w:rFonts w:ascii="標楷體" w:eastAsia="標楷體" w:hAnsi="標楷體"/>
        </w:rPr>
        <w:t>大學入學考試中心學科能力測驗成績、</w:t>
      </w:r>
      <w:r w:rsidR="00DF402F" w:rsidRPr="00DF402F">
        <w:rPr>
          <w:rFonts w:ascii="標楷體" w:eastAsia="標楷體" w:hAnsi="標楷體"/>
        </w:rPr>
        <w:t>分科測驗</w:t>
      </w:r>
      <w:r w:rsidRPr="00DF402F">
        <w:rPr>
          <w:rFonts w:eastAsia="標楷體"/>
        </w:rPr>
        <w:t>或</w:t>
      </w:r>
      <w:r w:rsidRPr="00DF402F">
        <w:rPr>
          <w:rFonts w:ascii="標楷體" w:eastAsia="標楷體" w:hAnsi="標楷體"/>
        </w:rPr>
        <w:t>技專校院入學測驗中心統一入學測驗考試成績</w:t>
      </w:r>
      <w:r w:rsidRPr="00DF402F">
        <w:rPr>
          <w:rFonts w:eastAsia="標楷體"/>
        </w:rPr>
        <w:t>、繳交</w:t>
      </w:r>
      <w:proofErr w:type="gramStart"/>
      <w:r w:rsidRPr="00DF402F">
        <w:rPr>
          <w:rFonts w:eastAsia="標楷體"/>
        </w:rPr>
        <w:t>的備審資料</w:t>
      </w:r>
      <w:proofErr w:type="gramEnd"/>
      <w:r w:rsidRPr="00DF402F">
        <w:rPr>
          <w:rFonts w:eastAsia="標楷體"/>
        </w:rPr>
        <w:t>評定之分數，乘以各學系規定</w:t>
      </w:r>
      <w:proofErr w:type="gramStart"/>
      <w:r w:rsidRPr="00DF402F">
        <w:rPr>
          <w:rFonts w:eastAsia="標楷體"/>
        </w:rPr>
        <w:t>之占分比例</w:t>
      </w:r>
      <w:proofErr w:type="gramEnd"/>
      <w:r w:rsidRPr="00DF402F">
        <w:rPr>
          <w:rFonts w:eastAsia="標楷體"/>
        </w:rPr>
        <w:t>計算</w:t>
      </w:r>
      <w:r w:rsidRPr="00DF402F">
        <w:rPr>
          <w:rFonts w:ascii="標楷體" w:eastAsia="標楷體" w:hAnsi="標楷體"/>
        </w:rPr>
        <w:t>。</w:t>
      </w:r>
    </w:p>
    <w:p w:rsidR="00905E83" w:rsidRPr="002F327F" w:rsidRDefault="00E007E3">
      <w:pPr>
        <w:pStyle w:val="Standard"/>
        <w:snapToGrid w:val="0"/>
        <w:ind w:left="742" w:hanging="504"/>
        <w:jc w:val="both"/>
      </w:pPr>
      <w:r w:rsidRPr="00DF402F">
        <w:rPr>
          <w:rFonts w:ascii="標楷體" w:eastAsia="標楷體" w:hAnsi="標楷體"/>
        </w:rPr>
        <w:t>(三)考試入學各科</w:t>
      </w:r>
      <w:proofErr w:type="gramStart"/>
      <w:r w:rsidRPr="00DF402F">
        <w:rPr>
          <w:rFonts w:ascii="標楷體" w:eastAsia="標楷體" w:hAnsi="標楷體"/>
        </w:rPr>
        <w:t>評分均</w:t>
      </w:r>
      <w:r w:rsidRPr="002F327F">
        <w:rPr>
          <w:rFonts w:ascii="標楷體" w:eastAsia="標楷體" w:hAnsi="標楷體"/>
        </w:rPr>
        <w:t>以一百</w:t>
      </w:r>
      <w:proofErr w:type="gramEnd"/>
      <w:r w:rsidRPr="002F327F">
        <w:rPr>
          <w:rFonts w:ascii="標楷體" w:eastAsia="標楷體" w:hAnsi="標楷體"/>
        </w:rPr>
        <w:t xml:space="preserve">分為滿分。各科成績乘以比重後之總成績，除以比重和為平均成績。  </w:t>
      </w:r>
    </w:p>
    <w:p w:rsidR="00905E83" w:rsidRPr="002F327F" w:rsidRDefault="00E007E3">
      <w:pPr>
        <w:pStyle w:val="Standard"/>
        <w:snapToGrid w:val="0"/>
        <w:ind w:left="525" w:hanging="290"/>
        <w:jc w:val="both"/>
      </w:pPr>
      <w:r w:rsidRPr="002F327F">
        <w:rPr>
          <w:rFonts w:ascii="標楷體" w:eastAsia="標楷體" w:hAnsi="標楷體"/>
        </w:rPr>
        <w:t xml:space="preserve">  錄取標準如下：</w:t>
      </w:r>
    </w:p>
    <w:p w:rsidR="00905E83" w:rsidRPr="002F327F" w:rsidRDefault="00E007E3">
      <w:pPr>
        <w:pStyle w:val="Standard"/>
        <w:snapToGrid w:val="0"/>
        <w:ind w:left="742" w:hanging="504"/>
        <w:jc w:val="both"/>
      </w:pPr>
      <w:r w:rsidRPr="002F327F">
        <w:rPr>
          <w:rFonts w:ascii="標楷體" w:eastAsia="標楷體" w:hAnsi="標楷體"/>
        </w:rPr>
        <w:t>(</w:t>
      </w:r>
      <w:proofErr w:type="gramStart"/>
      <w:r w:rsidRPr="002F327F">
        <w:rPr>
          <w:rFonts w:ascii="標楷體" w:eastAsia="標楷體" w:hAnsi="標楷體"/>
        </w:rPr>
        <w:t>一</w:t>
      </w:r>
      <w:proofErr w:type="gramEnd"/>
      <w:r w:rsidRPr="002F327F">
        <w:rPr>
          <w:rFonts w:ascii="標楷體" w:eastAsia="標楷體" w:hAnsi="標楷體"/>
        </w:rPr>
        <w:t>)各學系之最低錄取標準由招生</w:t>
      </w:r>
      <w:proofErr w:type="gramStart"/>
      <w:r w:rsidRPr="002F327F">
        <w:rPr>
          <w:rFonts w:ascii="標楷體" w:eastAsia="標楷體" w:hAnsi="標楷體"/>
        </w:rPr>
        <w:t>委員會於放</w:t>
      </w:r>
      <w:proofErr w:type="gramEnd"/>
      <w:r w:rsidRPr="002F327F">
        <w:rPr>
          <w:rFonts w:ascii="標楷體" w:eastAsia="標楷體" w:hAnsi="標楷體"/>
        </w:rPr>
        <w:t>榜前訂定，考生成績在此標準以上且於招生名額內之考生，列為正取生，其餘之非正取生，得列為備取生。</w:t>
      </w:r>
    </w:p>
    <w:p w:rsidR="00905E83" w:rsidRPr="002F327F" w:rsidRDefault="00E007E3">
      <w:pPr>
        <w:pStyle w:val="Standard"/>
        <w:snapToGrid w:val="0"/>
        <w:ind w:left="742" w:hanging="504"/>
        <w:jc w:val="both"/>
      </w:pPr>
      <w:r w:rsidRPr="002F327F">
        <w:rPr>
          <w:rFonts w:ascii="標楷體" w:eastAsia="標楷體" w:hAnsi="標楷體"/>
        </w:rPr>
        <w:t>(二)考生成績達各學系最低錄取標準之人數不足招生名額時，得檢具理由，提送招生委員會核定後，</w:t>
      </w:r>
      <w:proofErr w:type="gramStart"/>
      <w:r w:rsidRPr="002F327F">
        <w:rPr>
          <w:rFonts w:ascii="標楷體" w:eastAsia="標楷體" w:hAnsi="標楷體"/>
        </w:rPr>
        <w:t>不</w:t>
      </w:r>
      <w:proofErr w:type="gramEnd"/>
      <w:r w:rsidRPr="002F327F">
        <w:rPr>
          <w:rFonts w:ascii="標楷體" w:eastAsia="標楷體" w:hAnsi="標楷體"/>
        </w:rPr>
        <w:t>足額錄取，並不得列備取生。</w:t>
      </w:r>
    </w:p>
    <w:p w:rsidR="00905E83" w:rsidRPr="002F327F" w:rsidRDefault="00E007E3">
      <w:pPr>
        <w:pStyle w:val="Standard"/>
        <w:snapToGrid w:val="0"/>
        <w:ind w:left="742" w:hanging="504"/>
        <w:jc w:val="both"/>
      </w:pPr>
      <w:r w:rsidRPr="002F327F">
        <w:rPr>
          <w:rFonts w:ascii="標楷體" w:eastAsia="標楷體" w:hAnsi="標楷體"/>
        </w:rPr>
        <w:t>(三)正取生如有缺額時，</w:t>
      </w:r>
      <w:proofErr w:type="gramStart"/>
      <w:r w:rsidRPr="002F327F">
        <w:rPr>
          <w:rFonts w:ascii="標楷體" w:eastAsia="標楷體" w:hAnsi="標楷體"/>
        </w:rPr>
        <w:t>各系得於</w:t>
      </w:r>
      <w:proofErr w:type="gramEnd"/>
      <w:r w:rsidRPr="002F327F">
        <w:rPr>
          <w:rFonts w:ascii="標楷體" w:eastAsia="標楷體" w:hAnsi="標楷體"/>
        </w:rPr>
        <w:t>預定錄取名額外，</w:t>
      </w:r>
      <w:proofErr w:type="gramStart"/>
      <w:r w:rsidRPr="002F327F">
        <w:rPr>
          <w:rFonts w:ascii="標楷體" w:eastAsia="標楷體" w:hAnsi="標楷體"/>
        </w:rPr>
        <w:t>酌列備</w:t>
      </w:r>
      <w:proofErr w:type="gramEnd"/>
      <w:r w:rsidRPr="002F327F">
        <w:rPr>
          <w:rFonts w:ascii="標楷體" w:eastAsia="標楷體" w:hAnsi="標楷體"/>
        </w:rPr>
        <w:t>取生名額。正取生如有缺額時，由備取生依序遞補至原核定招生名額數；其遞補期限不得逾入學年度當學期行事曆所定開始上課日。</w:t>
      </w:r>
    </w:p>
    <w:p w:rsidR="00905E83" w:rsidRPr="002F327F" w:rsidRDefault="00E007E3">
      <w:pPr>
        <w:pStyle w:val="Standard"/>
        <w:snapToGrid w:val="0"/>
        <w:ind w:left="742" w:hanging="504"/>
        <w:jc w:val="both"/>
      </w:pPr>
      <w:r w:rsidRPr="002F327F">
        <w:rPr>
          <w:rFonts w:ascii="標楷體" w:eastAsia="標楷體" w:hAnsi="標楷體"/>
        </w:rPr>
        <w:t>(四)</w:t>
      </w:r>
      <w:r w:rsidRPr="002F327F">
        <w:rPr>
          <w:rFonts w:ascii="標楷體" w:eastAsia="標楷體" w:hAnsi="標楷體" w:cs="新細明體"/>
        </w:rPr>
        <w:t>各學系錄取學生最後一名如有二人以上總成績分數相同及備取生總成績分數相同時，錄取或遞補正取生缺額之處理方式於簡章中規定。</w:t>
      </w:r>
    </w:p>
    <w:p w:rsidR="00905E83" w:rsidRPr="002F327F" w:rsidRDefault="00E007E3">
      <w:pPr>
        <w:pStyle w:val="Standard"/>
        <w:snapToGrid w:val="0"/>
        <w:ind w:left="742" w:hanging="504"/>
        <w:jc w:val="both"/>
      </w:pPr>
      <w:r w:rsidRPr="002F327F">
        <w:rPr>
          <w:rFonts w:ascii="標楷體" w:eastAsia="標楷體" w:hAnsi="標楷體"/>
        </w:rPr>
        <w:t>(五)</w:t>
      </w:r>
      <w:r w:rsidRPr="002F327F">
        <w:rPr>
          <w:rFonts w:ascii="標楷體" w:eastAsia="標楷體" w:hAnsi="標楷體" w:cs="AdobeMingStd-Light"/>
        </w:rPr>
        <w:t>招生須增額錄取時，應提招生委員會開會決定，並將會議紀錄連同有關證明文件，依下列規定辦理：</w:t>
      </w:r>
    </w:p>
    <w:p w:rsidR="00905E83" w:rsidRPr="002F327F" w:rsidRDefault="00E007E3">
      <w:pPr>
        <w:pStyle w:val="Standard"/>
        <w:snapToGrid w:val="0"/>
        <w:ind w:left="720" w:hanging="240"/>
        <w:jc w:val="both"/>
      </w:pPr>
      <w:r w:rsidRPr="002F327F">
        <w:rPr>
          <w:rFonts w:ascii="標楷體" w:eastAsia="標楷體" w:hAnsi="標楷體"/>
        </w:rPr>
        <w:t>1.</w:t>
      </w:r>
      <w:r w:rsidRPr="002F327F">
        <w:rPr>
          <w:rFonts w:ascii="標楷體" w:eastAsia="標楷體" w:hAnsi="標楷體" w:cs="Courier New"/>
          <w:kern w:val="0"/>
        </w:rPr>
        <w:t>屬同分致增額錄取者，應於入學</w:t>
      </w:r>
      <w:r w:rsidRPr="002F327F">
        <w:rPr>
          <w:rFonts w:ascii="標楷體" w:eastAsia="標楷體" w:hAnsi="標楷體"/>
        </w:rPr>
        <w:t>年度當學期行事曆所定開始上課日</w:t>
      </w:r>
      <w:r w:rsidRPr="002F327F">
        <w:rPr>
          <w:rFonts w:ascii="標楷體" w:eastAsia="標楷體" w:hAnsi="標楷體" w:cs="Courier New"/>
          <w:kern w:val="0"/>
        </w:rPr>
        <w:t>後兩</w:t>
      </w:r>
      <w:proofErr w:type="gramStart"/>
      <w:r w:rsidRPr="002F327F">
        <w:rPr>
          <w:rFonts w:ascii="標楷體" w:eastAsia="標楷體" w:hAnsi="標楷體" w:cs="Courier New"/>
          <w:kern w:val="0"/>
        </w:rPr>
        <w:t>週</w:t>
      </w:r>
      <w:proofErr w:type="gramEnd"/>
      <w:r w:rsidRPr="002F327F">
        <w:rPr>
          <w:rFonts w:ascii="標楷體" w:eastAsia="標楷體" w:hAnsi="標楷體" w:cs="Courier New"/>
          <w:kern w:val="0"/>
        </w:rPr>
        <w:t>內報教育部備查。</w:t>
      </w:r>
    </w:p>
    <w:p w:rsidR="00905E83" w:rsidRPr="002F327F" w:rsidRDefault="00E007E3">
      <w:pPr>
        <w:pStyle w:val="Standard"/>
        <w:snapToGrid w:val="0"/>
        <w:ind w:left="720" w:hanging="240"/>
        <w:jc w:val="both"/>
      </w:pPr>
      <w:r w:rsidRPr="002F327F">
        <w:rPr>
          <w:rFonts w:ascii="標楷體" w:eastAsia="標楷體" w:hAnsi="標楷體"/>
        </w:rPr>
        <w:t>2.</w:t>
      </w:r>
      <w:r w:rsidRPr="002F327F">
        <w:rPr>
          <w:rFonts w:ascii="標楷體" w:eastAsia="標楷體" w:hAnsi="標楷體" w:cs="Courier New"/>
          <w:kern w:val="0"/>
        </w:rPr>
        <w:t>屬校內行政疏失致增額錄取者，應另檢附招生檢討報告，於事實確認後一個月內報教育部核定後始得辦理。</w:t>
      </w:r>
    </w:p>
    <w:p w:rsidR="00905E83" w:rsidRPr="002F327F" w:rsidRDefault="00E007E3">
      <w:pPr>
        <w:pStyle w:val="a5"/>
        <w:snapToGrid w:val="0"/>
        <w:ind w:left="720" w:hanging="240"/>
      </w:pPr>
      <w:r w:rsidRPr="002F327F">
        <w:rPr>
          <w:rFonts w:ascii="標楷體" w:eastAsia="標楷體" w:hAnsi="標楷體" w:cs="新細明體"/>
          <w:kern w:val="0"/>
        </w:rPr>
        <w:t>錄取名單應提經招生委員會確認後正式公告。</w:t>
      </w:r>
    </w:p>
    <w:p w:rsidR="00905E83" w:rsidRPr="002F327F" w:rsidRDefault="00E007E3">
      <w:pPr>
        <w:pStyle w:val="Standard"/>
        <w:spacing w:line="320" w:lineRule="exact"/>
        <w:ind w:left="420" w:hanging="420"/>
        <w:jc w:val="both"/>
      </w:pPr>
      <w:r w:rsidRPr="002F327F">
        <w:rPr>
          <w:rFonts w:ascii="標楷體" w:eastAsia="標楷體" w:hAnsi="標楷體"/>
          <w:color w:val="000000"/>
        </w:rPr>
        <w:t>九、凡報考資格不合者，一經發現本校得採取下列方式處理：</w:t>
      </w:r>
    </w:p>
    <w:p w:rsidR="00905E83" w:rsidRPr="002F327F" w:rsidRDefault="00E007E3">
      <w:pPr>
        <w:pStyle w:val="Standard"/>
        <w:spacing w:line="320" w:lineRule="exact"/>
        <w:ind w:left="715" w:hanging="475"/>
        <w:jc w:val="both"/>
      </w:pPr>
      <w:r w:rsidRPr="002F327F">
        <w:rPr>
          <w:rFonts w:ascii="標楷體" w:eastAsia="標楷體" w:hAnsi="標楷體"/>
          <w:color w:val="000000"/>
        </w:rPr>
        <w:t>(</w:t>
      </w:r>
      <w:proofErr w:type="gramStart"/>
      <w:r w:rsidRPr="002F327F">
        <w:rPr>
          <w:rFonts w:ascii="標楷體" w:eastAsia="標楷體" w:hAnsi="標楷體"/>
          <w:color w:val="000000"/>
        </w:rPr>
        <w:t>一</w:t>
      </w:r>
      <w:proofErr w:type="gramEnd"/>
      <w:r w:rsidRPr="002F327F">
        <w:rPr>
          <w:rFonts w:ascii="標楷體" w:eastAsia="標楷體" w:hAnsi="標楷體"/>
          <w:color w:val="000000"/>
        </w:rPr>
        <w:t>)報名後考試前發現者，取消考試資格。</w:t>
      </w:r>
    </w:p>
    <w:p w:rsidR="00905E83" w:rsidRPr="002F327F" w:rsidRDefault="00E007E3">
      <w:pPr>
        <w:pStyle w:val="Standard"/>
        <w:spacing w:line="320" w:lineRule="exact"/>
        <w:ind w:left="715" w:hanging="475"/>
        <w:jc w:val="both"/>
      </w:pPr>
      <w:r w:rsidRPr="002F327F">
        <w:rPr>
          <w:rFonts w:ascii="標楷體" w:eastAsia="標楷體" w:hAnsi="標楷體"/>
          <w:color w:val="000000"/>
        </w:rPr>
        <w:t>(二)考試後已錄取分發，於註冊時發現者，取消錄取資格。</w:t>
      </w:r>
    </w:p>
    <w:p w:rsidR="00905E83" w:rsidRPr="002F327F" w:rsidRDefault="00E007E3">
      <w:pPr>
        <w:pStyle w:val="Standard"/>
        <w:spacing w:line="320" w:lineRule="exact"/>
        <w:ind w:left="715" w:hanging="475"/>
        <w:jc w:val="both"/>
      </w:pPr>
      <w:r w:rsidRPr="002F327F">
        <w:rPr>
          <w:rFonts w:ascii="標楷體" w:eastAsia="標楷體" w:hAnsi="標楷體"/>
          <w:color w:val="000000"/>
        </w:rPr>
        <w:t>(三)入學後發現者，撤銷入學資格。</w:t>
      </w:r>
    </w:p>
    <w:p w:rsidR="00905E83" w:rsidRPr="002F327F" w:rsidRDefault="00E007E3" w:rsidP="002F327F">
      <w:pPr>
        <w:pStyle w:val="Standard"/>
        <w:spacing w:line="320" w:lineRule="exact"/>
        <w:ind w:left="480" w:hangingChars="200" w:hanging="480"/>
        <w:jc w:val="both"/>
      </w:pPr>
      <w:r w:rsidRPr="002F327F">
        <w:rPr>
          <w:rFonts w:ascii="標楷體" w:eastAsia="標楷體" w:hAnsi="標楷體"/>
        </w:rPr>
        <w:t>十、經錄取之學生應於規定日期辦理報到手續，逾期未報到者，以放棄錄取資格論，並由備取生遞補。</w:t>
      </w:r>
    </w:p>
    <w:p w:rsidR="00905E83" w:rsidRPr="002F327F" w:rsidRDefault="00E007E3" w:rsidP="002F327F">
      <w:pPr>
        <w:pStyle w:val="Standard"/>
        <w:spacing w:line="320" w:lineRule="exact"/>
        <w:ind w:leftChars="200" w:left="480"/>
        <w:jc w:val="both"/>
      </w:pPr>
      <w:r w:rsidRPr="002F327F">
        <w:rPr>
          <w:rFonts w:ascii="標楷體" w:eastAsia="標楷體" w:hAnsi="標楷體"/>
          <w:color w:val="000000"/>
        </w:rPr>
        <w:t>進修學士班修業年限四年，並得延長二年，在學期間不得到其他</w:t>
      </w:r>
      <w:proofErr w:type="gramStart"/>
      <w:r w:rsidRPr="002F327F">
        <w:rPr>
          <w:rFonts w:ascii="標楷體" w:eastAsia="標楷體" w:hAnsi="標楷體"/>
          <w:color w:val="000000"/>
        </w:rPr>
        <w:t>學制班修讀</w:t>
      </w:r>
      <w:proofErr w:type="gramEnd"/>
      <w:r w:rsidRPr="002F327F">
        <w:rPr>
          <w:rFonts w:ascii="標楷體" w:eastAsia="標楷體" w:hAnsi="標楷體"/>
          <w:color w:val="000000"/>
        </w:rPr>
        <w:t>。</w:t>
      </w:r>
    </w:p>
    <w:p w:rsidR="00905E83" w:rsidRPr="002F327F" w:rsidRDefault="00E007E3" w:rsidP="002F327F">
      <w:pPr>
        <w:pStyle w:val="Standard"/>
        <w:snapToGrid w:val="0"/>
        <w:ind w:left="720" w:hangingChars="300" w:hanging="720"/>
        <w:jc w:val="both"/>
      </w:pPr>
      <w:r w:rsidRPr="002F327F">
        <w:rPr>
          <w:rFonts w:ascii="標楷體" w:eastAsia="標楷體" w:hAnsi="標楷體"/>
        </w:rPr>
        <w:t>十一、辦理招生試</w:t>
      </w:r>
      <w:proofErr w:type="gramStart"/>
      <w:r w:rsidRPr="002F327F">
        <w:rPr>
          <w:rFonts w:ascii="標楷體" w:eastAsia="標楷體" w:hAnsi="標楷體"/>
        </w:rPr>
        <w:t>務</w:t>
      </w:r>
      <w:proofErr w:type="gramEnd"/>
      <w:r w:rsidRPr="002F327F">
        <w:rPr>
          <w:rFonts w:ascii="標楷體" w:eastAsia="標楷體" w:hAnsi="標楷體"/>
        </w:rPr>
        <w:t>工作，對於命題、印製試卷、</w:t>
      </w:r>
      <w:proofErr w:type="gramStart"/>
      <w:r w:rsidRPr="002F327F">
        <w:rPr>
          <w:rFonts w:ascii="標楷體" w:eastAsia="標楷體" w:hAnsi="標楷體"/>
        </w:rPr>
        <w:t>製</w:t>
      </w:r>
      <w:proofErr w:type="gramEnd"/>
      <w:r w:rsidRPr="002F327F">
        <w:rPr>
          <w:rFonts w:ascii="標楷體" w:eastAsia="標楷體" w:hAnsi="標楷體"/>
        </w:rPr>
        <w:t>卷、閱卷、彌封、監試、核對成績、放榜及報到等事宜，</w:t>
      </w:r>
      <w:r w:rsidRPr="002F327F">
        <w:rPr>
          <w:rFonts w:ascii="標楷體" w:eastAsia="標楷體" w:hAnsi="標楷體" w:cs="新細明體"/>
        </w:rPr>
        <w:t>參與</w:t>
      </w:r>
      <w:proofErr w:type="gramStart"/>
      <w:r w:rsidRPr="002F327F">
        <w:rPr>
          <w:rFonts w:ascii="標楷體" w:eastAsia="標楷體" w:hAnsi="標楷體" w:cs="新細明體"/>
        </w:rPr>
        <w:t>人員均應</w:t>
      </w:r>
      <w:proofErr w:type="gramEnd"/>
      <w:r w:rsidRPr="002F327F">
        <w:rPr>
          <w:rFonts w:ascii="標楷體" w:eastAsia="標楷體" w:hAnsi="標楷體" w:cs="新細明體"/>
        </w:rPr>
        <w:t>妥慎處理並</w:t>
      </w:r>
      <w:r w:rsidRPr="002F327F">
        <w:rPr>
          <w:rFonts w:ascii="標楷體" w:eastAsia="標楷體" w:hAnsi="標楷體"/>
        </w:rPr>
        <w:t>負有保密義務，如本人、配偶或直系親屬報考者，應主動迴避。</w:t>
      </w:r>
    </w:p>
    <w:p w:rsidR="00905E83" w:rsidRPr="002F327F" w:rsidRDefault="00E007E3" w:rsidP="00106A44">
      <w:pPr>
        <w:pStyle w:val="Standard"/>
        <w:snapToGrid w:val="0"/>
        <w:ind w:leftChars="300" w:left="720"/>
        <w:jc w:val="both"/>
      </w:pPr>
      <w:r w:rsidRPr="002F327F">
        <w:rPr>
          <w:rFonts w:ascii="標楷體" w:eastAsia="標楷體" w:hAnsi="標楷體"/>
        </w:rPr>
        <w:t>考試</w:t>
      </w:r>
      <w:proofErr w:type="gramStart"/>
      <w:r w:rsidRPr="002F327F">
        <w:rPr>
          <w:rFonts w:ascii="標楷體" w:eastAsia="標楷體" w:hAnsi="標楷體"/>
        </w:rPr>
        <w:t>採</w:t>
      </w:r>
      <w:proofErr w:type="gramEnd"/>
      <w:r w:rsidRPr="002F327F">
        <w:rPr>
          <w:rFonts w:ascii="標楷體" w:eastAsia="標楷體" w:hAnsi="標楷體"/>
        </w:rPr>
        <w:t>面試、術科或實作方式者，應以錄音、錄影或詳細文字記錄；文字紀錄應於招生委員會決定錄取名單前完成，對評分成績特優或特低者，應於評分表件中註明理由。</w:t>
      </w:r>
    </w:p>
    <w:p w:rsidR="00905E83" w:rsidRPr="002F327F" w:rsidRDefault="00E007E3" w:rsidP="00106A44">
      <w:pPr>
        <w:pStyle w:val="Standard"/>
        <w:snapToGrid w:val="0"/>
        <w:ind w:leftChars="300" w:left="720"/>
        <w:jc w:val="both"/>
      </w:pPr>
      <w:r w:rsidRPr="002F327F">
        <w:rPr>
          <w:rFonts w:ascii="標楷體" w:eastAsia="標楷體" w:hAnsi="標楷體"/>
        </w:rPr>
        <w:t>所有</w:t>
      </w:r>
      <w:r w:rsidRPr="002F327F">
        <w:rPr>
          <w:rFonts w:ascii="標楷體" w:eastAsia="標楷體" w:hAnsi="標楷體" w:cs="F"/>
        </w:rPr>
        <w:t>應試評分資料應妥予保存一年。但依規定提起申訴者，應保存至申訴程序結束或行政救濟程序</w:t>
      </w:r>
      <w:r w:rsidRPr="002F327F">
        <w:rPr>
          <w:rFonts w:ascii="標楷體" w:eastAsia="標楷體" w:hAnsi="標楷體"/>
          <w:kern w:val="0"/>
        </w:rPr>
        <w:t>終結時為止。</w:t>
      </w:r>
    </w:p>
    <w:p w:rsidR="00905E83" w:rsidRPr="002F327F" w:rsidRDefault="00E007E3">
      <w:pPr>
        <w:pStyle w:val="Standard"/>
        <w:snapToGrid w:val="0"/>
        <w:ind w:left="480" w:hanging="480"/>
        <w:jc w:val="both"/>
      </w:pPr>
      <w:r w:rsidRPr="002F327F">
        <w:rPr>
          <w:rFonts w:ascii="標楷體" w:eastAsia="標楷體" w:hAnsi="標楷體"/>
        </w:rPr>
        <w:t>十二、</w:t>
      </w:r>
      <w:r w:rsidRPr="002F327F">
        <w:rPr>
          <w:rFonts w:ascii="標楷體" w:eastAsia="標楷體" w:hAnsi="標楷體" w:cs="新細明體"/>
        </w:rPr>
        <w:t>考生如對考試結果或與考試相關事宜有疑義時，得依簡章規定，申請成績複查。</w:t>
      </w:r>
    </w:p>
    <w:p w:rsidR="00905E83" w:rsidRPr="002F327F" w:rsidRDefault="00E007E3" w:rsidP="00106A44">
      <w:pPr>
        <w:pStyle w:val="a5"/>
        <w:snapToGrid w:val="0"/>
        <w:ind w:leftChars="300" w:left="720"/>
      </w:pPr>
      <w:r w:rsidRPr="002F327F">
        <w:rPr>
          <w:rFonts w:ascii="標楷體" w:eastAsia="標楷體" w:hAnsi="標楷體"/>
        </w:rPr>
        <w:t>考生如對招生試</w:t>
      </w:r>
      <w:proofErr w:type="gramStart"/>
      <w:r w:rsidRPr="002F327F">
        <w:rPr>
          <w:rFonts w:ascii="標楷體" w:eastAsia="標楷體" w:hAnsi="標楷體"/>
        </w:rPr>
        <w:t>務</w:t>
      </w:r>
      <w:proofErr w:type="gramEnd"/>
      <w:r w:rsidRPr="002F327F">
        <w:rPr>
          <w:rFonts w:ascii="標楷體" w:eastAsia="標楷體" w:hAnsi="標楷體"/>
        </w:rPr>
        <w:t>認有不當並損及個人權益，按招生簡章規定，循正常程序仍無法解決者，</w:t>
      </w:r>
      <w:proofErr w:type="gramStart"/>
      <w:r w:rsidRPr="002F327F">
        <w:rPr>
          <w:rFonts w:ascii="標楷體" w:eastAsia="標楷體" w:hAnsi="標楷體"/>
        </w:rPr>
        <w:t>應於放</w:t>
      </w:r>
      <w:proofErr w:type="gramEnd"/>
      <w:r w:rsidRPr="002F327F">
        <w:rPr>
          <w:rFonts w:ascii="標楷體" w:eastAsia="標楷體" w:hAnsi="標楷體"/>
        </w:rPr>
        <w:t>榜之日起二十日內，以申訴書載明事實及理由，並檢附有關文件及證據，向招生委員會提出申訴。招生委員會應於一個月內正式答復；必要時，應組成專案小組公正調查處理，並告知申訴人行政救濟程序。</w:t>
      </w:r>
    </w:p>
    <w:p w:rsidR="00905E83" w:rsidRPr="002F327F" w:rsidRDefault="00E007E3">
      <w:pPr>
        <w:pStyle w:val="Standard"/>
        <w:spacing w:line="320" w:lineRule="exact"/>
        <w:ind w:left="684" w:hanging="684"/>
        <w:jc w:val="both"/>
      </w:pPr>
      <w:r w:rsidRPr="002F327F">
        <w:rPr>
          <w:rFonts w:ascii="標楷體" w:eastAsia="標楷體" w:hAnsi="標楷體"/>
        </w:rPr>
        <w:t>十三、「淡江大學招生申訴處理要點」另訂之。</w:t>
      </w:r>
    </w:p>
    <w:p w:rsidR="00905E83" w:rsidRPr="002F327F" w:rsidRDefault="00E007E3">
      <w:pPr>
        <w:pStyle w:val="a5"/>
        <w:snapToGrid w:val="0"/>
        <w:ind w:left="480" w:hanging="480"/>
      </w:pPr>
      <w:r w:rsidRPr="002F327F">
        <w:rPr>
          <w:rFonts w:ascii="標楷體" w:eastAsia="標楷體" w:hAnsi="標楷體"/>
        </w:rPr>
        <w:t>十四、本規定如有未盡事宜，均依照教育部及本校相關規定辦理。</w:t>
      </w:r>
    </w:p>
    <w:p w:rsidR="00905E83" w:rsidRDefault="00E007E3">
      <w:pPr>
        <w:pStyle w:val="Standard"/>
        <w:spacing w:line="320" w:lineRule="exact"/>
        <w:ind w:left="684" w:hanging="684"/>
        <w:jc w:val="both"/>
      </w:pPr>
      <w:r w:rsidRPr="002F327F">
        <w:rPr>
          <w:rFonts w:ascii="標楷體" w:eastAsia="標楷體" w:hAnsi="標楷體"/>
        </w:rPr>
        <w:t>十五、本規定經招生委員會審議通過，報請教育部核定後，自公布日實施；修正時</w:t>
      </w:r>
      <w:r>
        <w:rPr>
          <w:rFonts w:ascii="標楷體" w:eastAsia="標楷體" w:hAnsi="標楷體"/>
        </w:rPr>
        <w:t>亦同。</w:t>
      </w:r>
    </w:p>
    <w:sectPr w:rsidR="00905E83" w:rsidSect="00C35FAE">
      <w:headerReference w:type="default" r:id="rId7"/>
      <w:footerReference w:type="default" r:id="rId8"/>
      <w:pgSz w:w="11906" w:h="16838" w:code="9"/>
      <w:pgMar w:top="1134" w:right="1134" w:bottom="1134"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DBF" w:rsidRDefault="00A77DBF">
      <w:r>
        <w:separator/>
      </w:r>
    </w:p>
  </w:endnote>
  <w:endnote w:type="continuationSeparator" w:id="0">
    <w:p w:rsidR="00A77DBF" w:rsidRDefault="00A7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DFKaiShu-SB-Estd-BF">
    <w:altName w:val="華康POP1體W7(P)"/>
    <w:panose1 w:val="00000000000000000000"/>
    <w:charset w:val="88"/>
    <w:family w:val="auto"/>
    <w:notTrueType/>
    <w:pitch w:val="default"/>
    <w:sig w:usb0="00000001" w:usb1="08080000" w:usb2="00000010" w:usb3="00000000" w:csb0="00100000" w:csb1="00000000"/>
  </w:font>
  <w:font w:name="AdobeMingStd-Light">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E3" w:rsidRDefault="00E007E3">
    <w:pPr>
      <w:pStyle w:val="a7"/>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106A44">
      <w:rPr>
        <w:noProof/>
        <w:kern w:val="0"/>
      </w:rPr>
      <w:t>1</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106A44">
      <w:rPr>
        <w:noProof/>
        <w:kern w:val="0"/>
      </w:rPr>
      <w:t>3</w:t>
    </w:r>
    <w:r>
      <w:rPr>
        <w:kern w:val="0"/>
      </w:rPr>
      <w:fldChar w:fldCharType="end"/>
    </w:r>
    <w:r>
      <w:rPr>
        <w:kern w:val="0"/>
      </w:rPr>
      <w:t xml:space="preserve"> </w:t>
    </w:r>
    <w:r>
      <w:rPr>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DBF" w:rsidRDefault="00A77DBF">
      <w:r>
        <w:rPr>
          <w:color w:val="000000"/>
        </w:rPr>
        <w:separator/>
      </w:r>
    </w:p>
  </w:footnote>
  <w:footnote w:type="continuationSeparator" w:id="0">
    <w:p w:rsidR="00A77DBF" w:rsidRDefault="00A77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807" w:rsidRPr="00E26807" w:rsidRDefault="00E26807">
    <w:pPr>
      <w:pStyle w:val="a6"/>
    </w:pPr>
    <w:r>
      <w:rPr>
        <w:rFonts w:hint="eastAsia"/>
      </w:rPr>
      <w:t>【</w:t>
    </w:r>
    <w:fldSimple w:instr=" FILENAME   \* MERGEFORMAT ">
      <w:r w:rsidR="004F35BD">
        <w:rPr>
          <w:rFonts w:hint="eastAsia"/>
          <w:noProof/>
        </w:rPr>
        <w:t>5-21</w:t>
      </w:r>
      <w:r w:rsidR="004F35BD">
        <w:rPr>
          <w:rFonts w:hint="eastAsia"/>
          <w:noProof/>
        </w:rPr>
        <w:t>淡江大學進修學士班招生規定</w:t>
      </w:r>
    </w:fldSimple>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045C4"/>
    <w:multiLevelType w:val="multilevel"/>
    <w:tmpl w:val="68B8E4D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05E83"/>
    <w:rsid w:val="000B53DC"/>
    <w:rsid w:val="00106A44"/>
    <w:rsid w:val="001C5CE9"/>
    <w:rsid w:val="002F327F"/>
    <w:rsid w:val="004F35BD"/>
    <w:rsid w:val="004F4791"/>
    <w:rsid w:val="00713602"/>
    <w:rsid w:val="007949C1"/>
    <w:rsid w:val="007D7668"/>
    <w:rsid w:val="00905E83"/>
    <w:rsid w:val="00A77DBF"/>
    <w:rsid w:val="00C35FAE"/>
    <w:rsid w:val="00DF402F"/>
    <w:rsid w:val="00E007E3"/>
    <w:rsid w:val="00E26807"/>
    <w:rsid w:val="00EC1680"/>
    <w:rsid w:val="00F82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07BBE"/>
  <w15:docId w15:val="{3ABED411-6412-4C03-A8E9-6644200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Plain Text"/>
    <w:basedOn w:val="Standard"/>
    <w:rPr>
      <w:rFonts w:ascii="細明體" w:eastAsia="細明體" w:hAnsi="細明體" w:cs="Courier New"/>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Arial" w:eastAsia="Arial" w:hAnsi="Arial" w:cs="Arial"/>
      <w:sz w:val="18"/>
      <w:szCs w:val="18"/>
    </w:rPr>
  </w:style>
  <w:style w:type="paragraph" w:customStyle="1" w:styleId="Textbodyindent">
    <w:name w:val="Text body indent"/>
    <w:basedOn w:val="Standard"/>
    <w:pPr>
      <w:spacing w:line="240" w:lineRule="exact"/>
      <w:ind w:left="1697"/>
    </w:pPr>
    <w:rPr>
      <w:rFonts w:eastAsia="標楷體"/>
    </w:rPr>
  </w:style>
  <w:style w:type="paragraph" w:customStyle="1" w:styleId="a9">
    <w:name w:val="提案"/>
    <w:basedOn w:val="Standard"/>
    <w:pPr>
      <w:spacing w:after="60" w:line="360" w:lineRule="atLeast"/>
      <w:ind w:left="461"/>
    </w:pPr>
    <w:rPr>
      <w:rFonts w:ascii="標楷體" w:eastAsia="標楷體" w:hAnsi="標楷體" w:cs="標楷體"/>
      <w:kern w:val="0"/>
      <w:szCs w:val="20"/>
    </w:rPr>
  </w:style>
  <w:style w:type="paragraph" w:styleId="aa">
    <w:name w:val="List Paragraph"/>
    <w:basedOn w:val="Standard"/>
    <w:pPr>
      <w:ind w:left="480"/>
    </w:pPr>
    <w:rPr>
      <w:rFonts w:ascii="Calibri" w:hAnsi="Calibri" w:cs="F"/>
      <w:szCs w:val="22"/>
    </w:rPr>
  </w:style>
  <w:style w:type="character" w:customStyle="1" w:styleId="ab">
    <w:name w:val="純文字 字元"/>
    <w:basedOn w:val="a0"/>
    <w:rPr>
      <w:rFonts w:ascii="細明體" w:eastAsia="細明體" w:hAnsi="細明體" w:cs="Courier New"/>
      <w:kern w:val="3"/>
      <w:sz w:val="24"/>
      <w:szCs w:val="24"/>
    </w:rPr>
  </w:style>
  <w:style w:type="numbering" w:customStyle="1" w:styleId="1">
    <w:name w:val="無清單1"/>
    <w:basedOn w:val="a2"/>
    <w:pPr>
      <w:numPr>
        <w:numId w:val="1"/>
      </w:numPr>
    </w:pPr>
  </w:style>
  <w:style w:type="table" w:styleId="ac">
    <w:name w:val="Table Grid"/>
    <w:basedOn w:val="a1"/>
    <w:uiPriority w:val="59"/>
    <w:rsid w:val="00F82EBA"/>
    <w:pPr>
      <w:widowControl/>
      <w:suppressAutoHyphens w:val="0"/>
      <w:autoSpaceDN/>
      <w:textAlignment w:val="auto"/>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472</Words>
  <Characters>2694</Characters>
  <Application>Microsoft Office Word</Application>
  <DocSecurity>0</DocSecurity>
  <Lines>22</Lines>
  <Paragraphs>6</Paragraphs>
  <ScaleCrop>false</ScaleCrop>
  <Company>淡江大學 Tamkang University</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淡江大學進修學士班招生辦法</dc:title>
  <dc:creator>tku</dc:creator>
  <cp:lastModifiedBy>劉桂香</cp:lastModifiedBy>
  <cp:revision>9</cp:revision>
  <cp:lastPrinted>2017-12-26T03:45:00Z</cp:lastPrinted>
  <dcterms:created xsi:type="dcterms:W3CDTF">2017-12-26T03:17:00Z</dcterms:created>
  <dcterms:modified xsi:type="dcterms:W3CDTF">2023-02-20T05:51:00Z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tku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